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FB05E" w14:textId="77777777" w:rsidR="002625CA" w:rsidRDefault="00000000">
      <w:pPr>
        <w:pStyle w:val="head"/>
      </w:pPr>
      <w:r>
        <w:rPr>
          <w:b/>
        </w:rPr>
        <w:t>ПРЕЗИДЕНТ ПРИДНЕСТРОВСКОЙ МОЛДАВСКОЙ РЕСПУБЛИКИ</w:t>
      </w:r>
    </w:p>
    <w:p w14:paraId="504DEFF2" w14:textId="77777777" w:rsidR="002625CA" w:rsidRDefault="00000000">
      <w:pPr>
        <w:pStyle w:val="head"/>
      </w:pPr>
      <w:r>
        <w:rPr>
          <w:b/>
        </w:rPr>
        <w:t>УКАЗ</w:t>
      </w:r>
    </w:p>
    <w:p w14:paraId="58FB0309" w14:textId="77777777" w:rsidR="002625CA" w:rsidRDefault="00000000">
      <w:pPr>
        <w:pStyle w:val="head"/>
      </w:pPr>
      <w:r>
        <w:rPr>
          <w:b/>
        </w:rPr>
        <w:t>от 29 сентября 2003 г.</w:t>
      </w:r>
      <w:r>
        <w:br/>
      </w:r>
      <w:r>
        <w:rPr>
          <w:b/>
        </w:rPr>
        <w:t>№ 439</w:t>
      </w:r>
    </w:p>
    <w:p w14:paraId="30B04E3B" w14:textId="77777777" w:rsidR="002625CA" w:rsidRDefault="00000000">
      <w:pPr>
        <w:pStyle w:val="head"/>
      </w:pPr>
      <w:r>
        <w:rPr>
          <w:b/>
        </w:rPr>
        <w:t>Об утверждении концепции реформирования системы стандартизации Приднестровской Молдавской Республики</w:t>
      </w:r>
    </w:p>
    <w:p w14:paraId="76B5FEBA" w14:textId="77777777" w:rsidR="002625CA" w:rsidRDefault="00000000">
      <w:pPr>
        <w:pStyle w:val="head"/>
      </w:pPr>
      <w:r>
        <w:t>САЗ (06.10.2003) № 03-40</w:t>
      </w:r>
    </w:p>
    <w:p w14:paraId="3EFA28D8" w14:textId="77777777" w:rsidR="002625CA" w:rsidRDefault="00000000">
      <w:pPr>
        <w:ind w:firstLine="480"/>
        <w:jc w:val="both"/>
      </w:pPr>
      <w:r>
        <w:t>На основании пункта 3 статьи 70 Конституции Приднестровской Молдавской Республики и в связи с переходом основных государств-импортеров отечественной продукции к системе технического регламентирования требований к продукции, процессам производства, эксплуатации, хранения, перевозки, реализации и утилизации, выполнению работ и оказанию услуг и в целях гармонизации указанных требований с международными требованиями, а также устранения технических барьеров в торговле, постановляю:</w:t>
      </w:r>
    </w:p>
    <w:p w14:paraId="1DFDC94D" w14:textId="77777777" w:rsidR="002625CA" w:rsidRDefault="00000000">
      <w:pPr>
        <w:ind w:firstLine="480"/>
        <w:jc w:val="both"/>
      </w:pPr>
      <w:r>
        <w:t>1. Утвердить Концепцию реформирования системы стандартизации Приднестровской Молдавской Республики (прилагается).</w:t>
      </w:r>
    </w:p>
    <w:p w14:paraId="2C2058DA" w14:textId="77777777" w:rsidR="002625CA" w:rsidRDefault="00000000">
      <w:pPr>
        <w:ind w:firstLine="480"/>
        <w:jc w:val="both"/>
      </w:pPr>
      <w:r>
        <w:t>2. Министерству юстиции Приднестровской Молдавской Республики до конца 2003 года подготовить и внести на утверждение Президента Приднестровской Молдавской Республики проекты необходимых нормативных правовых актов, направленные на реализацию данной Концепции.</w:t>
      </w:r>
    </w:p>
    <w:p w14:paraId="6FFD80C7" w14:textId="77777777" w:rsidR="002625CA" w:rsidRDefault="00000000">
      <w:pPr>
        <w:ind w:firstLine="480"/>
        <w:jc w:val="both"/>
      </w:pPr>
      <w:r>
        <w:t>3. Обязать Министерство юстиции Приднестровской Молдавской Республики обеспечить разъяснение в средствах массовой информации положений настоящего Указа и основных принципов, положенных в основу утвержденной Концепции.</w:t>
      </w:r>
    </w:p>
    <w:p w14:paraId="6B424D79" w14:textId="77777777" w:rsidR="002625CA" w:rsidRDefault="00000000">
      <w:pPr>
        <w:ind w:firstLine="480"/>
        <w:jc w:val="both"/>
      </w:pPr>
      <w:r>
        <w:t>4. Настоящий Указ вступает в силу со дня официального опубликования.</w:t>
      </w:r>
    </w:p>
    <w:p w14:paraId="69A30C79" w14:textId="77777777" w:rsidR="002625CA" w:rsidRDefault="00000000">
      <w:pPr>
        <w:ind w:firstLine="480"/>
        <w:jc w:val="both"/>
      </w:pPr>
      <w:r>
        <w:t>ПРЕЗИДЕНТ И.СМИРНОВ</w:t>
      </w:r>
    </w:p>
    <w:p w14:paraId="2F225EFE" w14:textId="77777777" w:rsidR="002625CA" w:rsidRDefault="00000000">
      <w:pPr>
        <w:pStyle w:val="a4"/>
      </w:pPr>
      <w:r>
        <w:t>г. Тирасполь</w:t>
      </w:r>
      <w:r>
        <w:br/>
        <w:t>29 сентября 2003 г.</w:t>
      </w:r>
      <w:r>
        <w:br/>
        <w:t>№ 439</w:t>
      </w:r>
      <w:r>
        <w:br/>
        <w:t>Приложение</w:t>
      </w:r>
      <w:r>
        <w:br/>
        <w:t>к Указу Президента</w:t>
      </w:r>
      <w:r>
        <w:br/>
        <w:t>Приднестровской Молдавской Республики</w:t>
      </w:r>
      <w:r>
        <w:br/>
        <w:t>от 29 сентября 2003 года № 439</w:t>
      </w:r>
    </w:p>
    <w:p w14:paraId="54A2F25D" w14:textId="77777777" w:rsidR="002625CA" w:rsidRDefault="00000000">
      <w:pPr>
        <w:pStyle w:val="a4"/>
        <w:jc w:val="center"/>
      </w:pPr>
      <w:r>
        <w:t>Концепция</w:t>
      </w:r>
      <w:r>
        <w:br/>
        <w:t>реформирования системы стандартизации</w:t>
      </w:r>
      <w:r>
        <w:br/>
        <w:t>Приднестровской Молдавской Республики</w:t>
      </w:r>
    </w:p>
    <w:p w14:paraId="0A38CD8E" w14:textId="77777777" w:rsidR="002625CA" w:rsidRDefault="00000000">
      <w:pPr>
        <w:pStyle w:val="a4"/>
        <w:jc w:val="center"/>
      </w:pPr>
      <w:r>
        <w:t>1. Введение</w:t>
      </w:r>
    </w:p>
    <w:p w14:paraId="4032660D" w14:textId="77777777" w:rsidR="002625CA" w:rsidRDefault="00000000">
      <w:pPr>
        <w:ind w:firstLine="480"/>
        <w:jc w:val="both"/>
      </w:pPr>
      <w:r>
        <w:t xml:space="preserve">1. Работы по повышению технического уровня, качества и конкурентоспособности выпускаемой в республике продукции, созданию условий для доступа на мировой рынок требуют владения современными подходами к оценке рынка и требований потребителя, </w:t>
      </w:r>
      <w:r>
        <w:lastRenderedPageBreak/>
        <w:t>разработке, поставке и производству продукции, оценке качества и организации сервисного обслуживания.</w:t>
      </w:r>
    </w:p>
    <w:p w14:paraId="6881D3AB" w14:textId="77777777" w:rsidR="002625CA" w:rsidRDefault="00000000">
      <w:pPr>
        <w:ind w:firstLine="480"/>
        <w:jc w:val="both"/>
      </w:pPr>
      <w:r>
        <w:t>Опыт развитых стран свидетельствует об активном использовании для решения этой задачи возможностей стандартизации.</w:t>
      </w:r>
    </w:p>
    <w:p w14:paraId="57A223E2" w14:textId="77777777" w:rsidR="002625CA" w:rsidRDefault="00000000">
      <w:pPr>
        <w:ind w:firstLine="480"/>
        <w:jc w:val="both"/>
      </w:pPr>
      <w:r>
        <w:t>2. В настоящее время выявлен широкий спектр проблем и задач, которые могут быть решены с привлечением, а иногда исключительно средствами стандартизации, в том числе и в области управления качеством продукции и услуг, с использованием большого разнообразия форм и методов проведения этих работ, которые, как правило, зависят от конкретного состояния и развития экономики.</w:t>
      </w:r>
    </w:p>
    <w:p w14:paraId="02476A00" w14:textId="77777777" w:rsidR="002625CA" w:rsidRDefault="00000000">
      <w:pPr>
        <w:ind w:firstLine="480"/>
        <w:jc w:val="both"/>
      </w:pPr>
      <w:r>
        <w:t>Принятое в Приднестровской Молдавской Республике законодательство, в соответствии с которым в качестве обязательных требований государственных стандартов определены требования по обеспечению безопасности продукции, работ и услуг, здоровья и имущества граждан и охраны окружающей среды, совместимости и взаимозаменяемости продукции, маркировки, единства методов контроля, построено с учетом того, что в республике еще не получило развитие техническое законодательство, устанавливающее требования к группам продукции и услуг.</w:t>
      </w:r>
    </w:p>
    <w:p w14:paraId="08BA2DC3" w14:textId="77777777" w:rsidR="002625CA" w:rsidRDefault="00000000">
      <w:pPr>
        <w:ind w:firstLine="480"/>
        <w:jc w:val="both"/>
      </w:pPr>
      <w:r>
        <w:t>3. В международной практике стандартизация является деятельностью, основанной на консенсусе, которая осуществляется как заинтересованными, так и в интересах заинтересованных сторон на принципах открытости и прозрачности в рамках независимых и признанных организаций по стандартизации. Ее результатом является принятие стандартов, применение которых носит добровольный характер. При этом обязательность применения требований стандартов определяется законодательными актами. К их числу относятся такие документы, как технические регламенты, содержащие нормы, принимаемые органами государственного управления.</w:t>
      </w:r>
    </w:p>
    <w:p w14:paraId="697A4850" w14:textId="77777777" w:rsidR="002625CA" w:rsidRDefault="00000000">
      <w:pPr>
        <w:ind w:firstLine="480"/>
        <w:jc w:val="both"/>
      </w:pPr>
      <w:r>
        <w:t>Подобная практика складывается и в государствах - участниках СНГ. В частности, в Российской Федерации принят Закон Российской Федерации "О техническом регулировании", в котором регламентация требований к продукции, процессам производства, эксплуатации, перевозке, хранению, реализации и утилизации, выполнению работ или оказанию услуг устанавливается техническими регламентами, принимаемыми Федеральными законами, Постановлениями Правительства Российской Федерации или Указами Президента Российской Федерации.</w:t>
      </w:r>
    </w:p>
    <w:p w14:paraId="133517EC" w14:textId="77777777" w:rsidR="002625CA" w:rsidRDefault="00000000">
      <w:pPr>
        <w:ind w:firstLine="480"/>
        <w:jc w:val="both"/>
      </w:pPr>
      <w:r>
        <w:t>Следовательно, существующая в республике система регламентации требований к продукции, процессам производства, эксплуатации, перевозки, хранения, реализации и утилизации, выполнению работ или оказанию услуг, требует реформирования в связи с необходимостью перехода на методы и принципы, принятые в международной практике. Это предусматривает решение задач государственного масштаба, на реализацию которых направлена настоящая Концепция.</w:t>
      </w:r>
    </w:p>
    <w:p w14:paraId="76E36E61" w14:textId="77777777" w:rsidR="002625CA" w:rsidRDefault="00000000">
      <w:pPr>
        <w:pStyle w:val="a4"/>
        <w:jc w:val="center"/>
      </w:pPr>
      <w:r>
        <w:t>2. Основные положения</w:t>
      </w:r>
    </w:p>
    <w:p w14:paraId="0E0E818B" w14:textId="77777777" w:rsidR="002625CA" w:rsidRDefault="00000000">
      <w:pPr>
        <w:ind w:firstLine="480"/>
        <w:jc w:val="both"/>
      </w:pPr>
      <w:r>
        <w:t>4. Концепция реформирования системы стандартизации Приднестровской Молдавской Республики (далее - Концепция) разработана с целью гармонизации и установления требований к продукции, процессам производства, эксплуатации, хранения, перевозки, реализации и утилизации, выполнению работ или оказанию услуг с международными требованиями, а также в связи с переходом основных импортеров продукции Приднестровской Молдавской Республики к системе технического регулирования в указанной сфере.</w:t>
      </w:r>
    </w:p>
    <w:p w14:paraId="5D8C602D" w14:textId="77777777" w:rsidR="002625CA" w:rsidRDefault="00000000">
      <w:pPr>
        <w:ind w:firstLine="480"/>
        <w:jc w:val="both"/>
      </w:pPr>
      <w:r>
        <w:t xml:space="preserve">Концепция основывается на Конституции Приднестровской Молдавской Республики, действующих законодательных актах, указах Президента Приднестровской Молдавской Республики, иных нормативных правовых актах высших органов государственной власти, </w:t>
      </w:r>
      <w:r>
        <w:lastRenderedPageBreak/>
        <w:t>регламентирующих вопросы деятельности участников системы стандартизации, и учитывает ряд положений проектов законов Приднестровской Молдавской Республики.</w:t>
      </w:r>
    </w:p>
    <w:p w14:paraId="6D527E67" w14:textId="77777777" w:rsidR="002625CA" w:rsidRDefault="00000000">
      <w:pPr>
        <w:ind w:firstLine="480"/>
        <w:jc w:val="both"/>
      </w:pPr>
      <w:r>
        <w:t>5. Настоящая Концепция рассматривает не только вопросы стандартизации, но и вопросы обеспечения единства измерений (метрологии), аккредитации, подтверждения соответствия (сертификации), государственного надзора (контроля) в указанной сфере отношений.</w:t>
      </w:r>
    </w:p>
    <w:p w14:paraId="10C83061" w14:textId="77777777" w:rsidR="002625CA" w:rsidRDefault="00000000">
      <w:pPr>
        <w:pStyle w:val="a4"/>
        <w:jc w:val="center"/>
      </w:pPr>
      <w:r>
        <w:t>3. Регламентирование требований к продукции,</w:t>
      </w:r>
      <w:r>
        <w:br/>
        <w:t>процессам производства, эксплуатации, хранения,</w:t>
      </w:r>
      <w:r>
        <w:br/>
        <w:t>перевозки, реализации и утилизации</w:t>
      </w:r>
    </w:p>
    <w:p w14:paraId="6AF4AF8F" w14:textId="77777777" w:rsidR="002625CA" w:rsidRDefault="00000000">
      <w:pPr>
        <w:ind w:firstLine="480"/>
        <w:jc w:val="both"/>
      </w:pPr>
      <w:r>
        <w:t>6. В настоящее время к нормативным документам по стандартизации относятся:</w:t>
      </w:r>
    </w:p>
    <w:p w14:paraId="47FFF53D" w14:textId="77777777" w:rsidR="002625CA" w:rsidRDefault="00000000">
      <w:pPr>
        <w:ind w:firstLine="480"/>
        <w:jc w:val="both"/>
      </w:pPr>
      <w:r>
        <w:t>а) акты законодательства Приднестровской Молдавской Республики по стандартизации;</w:t>
      </w:r>
    </w:p>
    <w:p w14:paraId="416FFB67" w14:textId="77777777" w:rsidR="002625CA" w:rsidRDefault="00000000">
      <w:pPr>
        <w:ind w:firstLine="480"/>
        <w:jc w:val="both"/>
      </w:pPr>
      <w:r>
        <w:t>б) международные, межгосударственные стандарты стран СНГ и государственные стандарты Приднестровской Молдавской Республики;</w:t>
      </w:r>
    </w:p>
    <w:p w14:paraId="000C7AE2" w14:textId="77777777" w:rsidR="002625CA" w:rsidRDefault="00000000">
      <w:pPr>
        <w:ind w:firstLine="480"/>
        <w:jc w:val="both"/>
      </w:pPr>
      <w:r>
        <w:t>в) технические условия Приднестровской Молдавской Республики.</w:t>
      </w:r>
    </w:p>
    <w:p w14:paraId="79D2E91E" w14:textId="77777777" w:rsidR="002625CA" w:rsidRDefault="00000000">
      <w:pPr>
        <w:ind w:firstLine="480"/>
        <w:jc w:val="both"/>
      </w:pPr>
      <w:r>
        <w:t>Юридическую силу государственных стандартов имеют:</w:t>
      </w:r>
    </w:p>
    <w:p w14:paraId="2B462CDF" w14:textId="77777777" w:rsidR="002625CA" w:rsidRDefault="00000000">
      <w:pPr>
        <w:ind w:firstLine="480"/>
        <w:jc w:val="both"/>
      </w:pPr>
      <w:r>
        <w:t>1) классификаторы технико-экономической информации;</w:t>
      </w:r>
    </w:p>
    <w:p w14:paraId="3E3429C6" w14:textId="77777777" w:rsidR="002625CA" w:rsidRDefault="00000000">
      <w:pPr>
        <w:ind w:firstLine="480"/>
        <w:jc w:val="both"/>
      </w:pPr>
      <w:r>
        <w:t>2) строительные нормы и правила;</w:t>
      </w:r>
    </w:p>
    <w:p w14:paraId="723364B2" w14:textId="77777777" w:rsidR="002625CA" w:rsidRDefault="00000000">
      <w:pPr>
        <w:ind w:firstLine="480"/>
        <w:jc w:val="both"/>
      </w:pPr>
      <w:r>
        <w:t>3) государственная фармакопея, применяемые фармакопейные статьи;</w:t>
      </w:r>
    </w:p>
    <w:p w14:paraId="38AB03B7" w14:textId="77777777" w:rsidR="002625CA" w:rsidRDefault="00000000">
      <w:pPr>
        <w:ind w:firstLine="480"/>
        <w:jc w:val="both"/>
      </w:pPr>
      <w:r>
        <w:t>4) медико-биологические, санитарные нормы и правила;</w:t>
      </w:r>
    </w:p>
    <w:p w14:paraId="13BA517C" w14:textId="77777777" w:rsidR="002625CA" w:rsidRDefault="00000000">
      <w:pPr>
        <w:ind w:firstLine="480"/>
        <w:jc w:val="both"/>
      </w:pPr>
      <w:r>
        <w:t>5) иные нормативные акты по стандартизации государственного значения, утвержденные Госгортехнадзором и другими государственными органами контроля в пределах их компетенции.</w:t>
      </w:r>
    </w:p>
    <w:p w14:paraId="6DD4B8E4" w14:textId="77777777" w:rsidR="002625CA" w:rsidRDefault="00000000">
      <w:pPr>
        <w:ind w:firstLine="480"/>
        <w:jc w:val="both"/>
      </w:pPr>
      <w:r>
        <w:t>7. Порядок разработки, согласования, государственной регистрации и применения государственных стандартов Приднестровской Молдавской Республики в настоящее время в соответствии с действующим законодательством устанавливается Министерством юстиции Приднестровской Молдавской Республики.</w:t>
      </w:r>
    </w:p>
    <w:p w14:paraId="14C60189" w14:textId="77777777" w:rsidR="002625CA" w:rsidRDefault="00000000">
      <w:pPr>
        <w:ind w:firstLine="480"/>
        <w:jc w:val="both"/>
      </w:pPr>
      <w:r>
        <w:t>8. Основные недостатки:</w:t>
      </w:r>
    </w:p>
    <w:p w14:paraId="0B359E3E" w14:textId="77777777" w:rsidR="002625CA" w:rsidRDefault="00000000">
      <w:pPr>
        <w:ind w:firstLine="480"/>
        <w:jc w:val="both"/>
      </w:pPr>
      <w:r>
        <w:t>а) отсутствие национальной системы стандартизации Приднестровской Молдавской Республики;</w:t>
      </w:r>
    </w:p>
    <w:p w14:paraId="23047037" w14:textId="77777777" w:rsidR="002625CA" w:rsidRDefault="00000000">
      <w:pPr>
        <w:ind w:firstLine="480"/>
        <w:jc w:val="both"/>
      </w:pPr>
      <w:r>
        <w:t>б) неоднозначность применения государственных стандартов, то есть наличие в них как обязательных, так и декларативных требований, хотя в целом государственный стандарт является нормативным документом;</w:t>
      </w:r>
    </w:p>
    <w:p w14:paraId="7C51B097" w14:textId="77777777" w:rsidR="002625CA" w:rsidRDefault="00000000">
      <w:pPr>
        <w:ind w:firstLine="480"/>
        <w:jc w:val="both"/>
      </w:pPr>
      <w:r>
        <w:t>в) избыточность обязательных требований, создающих барьеры, препятствующие развитию предпринимательской деятельности;</w:t>
      </w:r>
    </w:p>
    <w:p w14:paraId="64F07D0D" w14:textId="77777777" w:rsidR="002625CA" w:rsidRDefault="00000000">
      <w:pPr>
        <w:ind w:firstLine="480"/>
        <w:jc w:val="both"/>
      </w:pPr>
      <w:r>
        <w:t>г) отнесение технических условий к нормативной документации по стандартизации.</w:t>
      </w:r>
    </w:p>
    <w:p w14:paraId="78FA40A6" w14:textId="77777777" w:rsidR="002625CA" w:rsidRDefault="00000000">
      <w:pPr>
        <w:ind w:firstLine="480"/>
        <w:jc w:val="both"/>
      </w:pPr>
      <w:r>
        <w:t>9. В целях упорядочения отечественной нормативной базы, регламентирующей требования к продукции, а также устранения технических барьеров в торговле, в связи с переходом основных импортеров отечественной продукции к системе технического регулирования, предлагается:</w:t>
      </w:r>
    </w:p>
    <w:p w14:paraId="338F13D8" w14:textId="77777777" w:rsidR="002625CA" w:rsidRDefault="00000000">
      <w:pPr>
        <w:ind w:firstLine="480"/>
        <w:jc w:val="both"/>
      </w:pPr>
      <w:r>
        <w:t>а) осуществить переход к системе технического регулирования, в соответствии со следующими принципами:</w:t>
      </w:r>
    </w:p>
    <w:p w14:paraId="12F922E8" w14:textId="77777777" w:rsidR="002625CA" w:rsidRDefault="00000000">
      <w:pPr>
        <w:ind w:firstLine="480"/>
        <w:jc w:val="both"/>
      </w:pPr>
      <w:r>
        <w:t>1) единства правил установления требований к продукции, процессам производства, эксплуатации, хранению, перевозке, реализации и утилизации, выполнению работ или оказанию услуг;</w:t>
      </w:r>
    </w:p>
    <w:p w14:paraId="7ABCE529" w14:textId="77777777" w:rsidR="002625CA" w:rsidRDefault="00000000">
      <w:pPr>
        <w:ind w:firstLine="480"/>
        <w:jc w:val="both"/>
      </w:pPr>
      <w:r>
        <w:t>2) соответствия технического регулирования уровню развития национальной экономики, развития материально-технической базы, а также уровню научно-технического прогресса;</w:t>
      </w:r>
    </w:p>
    <w:p w14:paraId="3BB04FA7" w14:textId="77777777" w:rsidR="002625CA" w:rsidRDefault="00000000">
      <w:pPr>
        <w:ind w:firstLine="480"/>
        <w:jc w:val="both"/>
      </w:pPr>
      <w:r>
        <w:t>3) независимости органов по аккредитации, органов по сертификации от изготовителей, продавцов, исполнителей и приобретателей;</w:t>
      </w:r>
    </w:p>
    <w:p w14:paraId="75EC99F3" w14:textId="77777777" w:rsidR="002625CA" w:rsidRDefault="00000000">
      <w:pPr>
        <w:ind w:firstLine="480"/>
        <w:jc w:val="both"/>
      </w:pPr>
      <w:r>
        <w:lastRenderedPageBreak/>
        <w:t>4) единой системы и правил аккредитации;</w:t>
      </w:r>
    </w:p>
    <w:p w14:paraId="10DAE8C8" w14:textId="77777777" w:rsidR="002625CA" w:rsidRDefault="00000000">
      <w:pPr>
        <w:ind w:firstLine="480"/>
        <w:jc w:val="both"/>
      </w:pPr>
      <w:r>
        <w:t>5) единства правил и методов исследований (испытаний) и измерений при проведении процедур обязательной оценки соответствия;</w:t>
      </w:r>
    </w:p>
    <w:p w14:paraId="3920EA8B" w14:textId="77777777" w:rsidR="002625CA" w:rsidRDefault="00000000">
      <w:pPr>
        <w:ind w:firstLine="480"/>
        <w:jc w:val="both"/>
      </w:pPr>
      <w:r>
        <w:t>6) единства применения требований технических регламентов независимо от видов или особенностей сделок;</w:t>
      </w:r>
    </w:p>
    <w:p w14:paraId="3ED29E94" w14:textId="77777777" w:rsidR="002625CA" w:rsidRDefault="00000000">
      <w:pPr>
        <w:ind w:firstLine="480"/>
        <w:jc w:val="both"/>
      </w:pPr>
      <w:r>
        <w:t>7) недопустимости ограничения конкуренции при осуществлении аккредитации и сертификации;</w:t>
      </w:r>
    </w:p>
    <w:p w14:paraId="311A6391" w14:textId="77777777" w:rsidR="002625CA" w:rsidRDefault="00000000">
      <w:pPr>
        <w:ind w:firstLine="480"/>
        <w:jc w:val="both"/>
      </w:pPr>
      <w:r>
        <w:t>8) недопустимости совмещения полномочий органа государственного надзора и органа по сертификации;</w:t>
      </w:r>
    </w:p>
    <w:p w14:paraId="5C6A764F" w14:textId="77777777" w:rsidR="002625CA" w:rsidRDefault="00000000">
      <w:pPr>
        <w:ind w:firstLine="480"/>
        <w:jc w:val="both"/>
      </w:pPr>
      <w:r>
        <w:t>9) недопустимости совмещения одним органом полномочий на аккредитацию и сертификацию;</w:t>
      </w:r>
    </w:p>
    <w:p w14:paraId="7B499D39" w14:textId="77777777" w:rsidR="002625CA" w:rsidRDefault="00000000">
      <w:pPr>
        <w:ind w:firstLine="480"/>
        <w:jc w:val="both"/>
      </w:pPr>
      <w:r>
        <w:t>10) недопустимости внебюджетного финансирования государственного надзора за соблюдением требований технических регламентов;</w:t>
      </w:r>
    </w:p>
    <w:p w14:paraId="52217C75" w14:textId="77777777" w:rsidR="002625CA" w:rsidRDefault="00000000">
      <w:pPr>
        <w:ind w:firstLine="480"/>
        <w:jc w:val="both"/>
      </w:pPr>
      <w:r>
        <w:t>б) обязательные требования к продукции, процессам производства, эксплуатации, хранения, перевозки, реализации и утилизации, выполнению работ или оказанию услуг вынести в технические регламенты, принимаемые в порядке, установленном для принятия законов.</w:t>
      </w:r>
    </w:p>
    <w:p w14:paraId="69B06BF1" w14:textId="77777777" w:rsidR="002625CA" w:rsidRDefault="00000000">
      <w:pPr>
        <w:ind w:firstLine="480"/>
        <w:jc w:val="both"/>
      </w:pPr>
      <w:r>
        <w:t>Технические регламенты должны приниматься в целях:</w:t>
      </w:r>
    </w:p>
    <w:p w14:paraId="3029FBC8" w14:textId="77777777" w:rsidR="002625CA" w:rsidRDefault="00000000">
      <w:pPr>
        <w:ind w:firstLine="480"/>
        <w:jc w:val="both"/>
      </w:pPr>
      <w:r>
        <w:t>1) защиты жизни или здоровья граждан, имущества физических или юридических лиц, государственного или муниципального имущества;</w:t>
      </w:r>
    </w:p>
    <w:p w14:paraId="55ACEB77" w14:textId="77777777" w:rsidR="002625CA" w:rsidRDefault="00000000">
      <w:pPr>
        <w:ind w:firstLine="480"/>
        <w:jc w:val="both"/>
      </w:pPr>
      <w:r>
        <w:t>2) охраны окружающей среды, жизни или здоровья животных и растений;</w:t>
      </w:r>
    </w:p>
    <w:p w14:paraId="65D21CD4" w14:textId="77777777" w:rsidR="002625CA" w:rsidRDefault="00000000">
      <w:pPr>
        <w:ind w:firstLine="480"/>
        <w:jc w:val="both"/>
      </w:pPr>
      <w:r>
        <w:t>3) предупреждения действий, вводящих в заблуждение приобретателей.</w:t>
      </w:r>
    </w:p>
    <w:p w14:paraId="48A8E0BC" w14:textId="77777777" w:rsidR="002625CA" w:rsidRDefault="00000000">
      <w:pPr>
        <w:ind w:firstLine="480"/>
        <w:jc w:val="both"/>
      </w:pPr>
      <w:r>
        <w:t>Принятие технических регламентов в иных целях не допускается;</w:t>
      </w:r>
    </w:p>
    <w:p w14:paraId="11C25F78" w14:textId="77777777" w:rsidR="002625CA" w:rsidRDefault="00000000">
      <w:pPr>
        <w:ind w:firstLine="480"/>
        <w:jc w:val="both"/>
      </w:pPr>
      <w:r>
        <w:t>в) предлагается установить, что технические регламенты с учетом степени риска причинения вреда устанавливают минимально необходимые требования, обеспечивающие:</w:t>
      </w:r>
    </w:p>
    <w:p w14:paraId="68D549E5" w14:textId="77777777" w:rsidR="002625CA" w:rsidRDefault="00000000">
      <w:pPr>
        <w:ind w:firstLine="480"/>
        <w:jc w:val="both"/>
      </w:pPr>
      <w:r>
        <w:t>1) безопасность излучений;</w:t>
      </w:r>
    </w:p>
    <w:p w14:paraId="5980C516" w14:textId="77777777" w:rsidR="002625CA" w:rsidRDefault="00000000">
      <w:pPr>
        <w:ind w:firstLine="480"/>
        <w:jc w:val="both"/>
      </w:pPr>
      <w:r>
        <w:t>2) биологическую безопасность;</w:t>
      </w:r>
    </w:p>
    <w:p w14:paraId="3C15B03D" w14:textId="77777777" w:rsidR="002625CA" w:rsidRDefault="00000000">
      <w:pPr>
        <w:ind w:firstLine="480"/>
        <w:jc w:val="both"/>
      </w:pPr>
      <w:r>
        <w:t>3) мутагенную (наследственную) безопасность;</w:t>
      </w:r>
    </w:p>
    <w:p w14:paraId="2716E66F" w14:textId="77777777" w:rsidR="002625CA" w:rsidRDefault="00000000">
      <w:pPr>
        <w:ind w:firstLine="480"/>
        <w:jc w:val="both"/>
      </w:pPr>
      <w:r>
        <w:t>4) взрывобезопасность;</w:t>
      </w:r>
    </w:p>
    <w:p w14:paraId="3492F4BC" w14:textId="77777777" w:rsidR="002625CA" w:rsidRDefault="00000000">
      <w:pPr>
        <w:ind w:firstLine="480"/>
        <w:jc w:val="both"/>
      </w:pPr>
      <w:r>
        <w:t>5) механическую безопасность;</w:t>
      </w:r>
    </w:p>
    <w:p w14:paraId="04C3A3EC" w14:textId="77777777" w:rsidR="002625CA" w:rsidRDefault="00000000">
      <w:pPr>
        <w:ind w:firstLine="480"/>
        <w:jc w:val="both"/>
      </w:pPr>
      <w:r>
        <w:t>6) пожарную безопасность;</w:t>
      </w:r>
    </w:p>
    <w:p w14:paraId="60743D1E" w14:textId="77777777" w:rsidR="002625CA" w:rsidRDefault="00000000">
      <w:pPr>
        <w:ind w:firstLine="480"/>
        <w:jc w:val="both"/>
      </w:pPr>
      <w:r>
        <w:t>7) промышленную безопасность;</w:t>
      </w:r>
    </w:p>
    <w:p w14:paraId="6659A46D" w14:textId="77777777" w:rsidR="002625CA" w:rsidRDefault="00000000">
      <w:pPr>
        <w:ind w:firstLine="480"/>
        <w:jc w:val="both"/>
      </w:pPr>
      <w:r>
        <w:t>8) термическую безопасность;</w:t>
      </w:r>
    </w:p>
    <w:p w14:paraId="1805E575" w14:textId="77777777" w:rsidR="002625CA" w:rsidRDefault="00000000">
      <w:pPr>
        <w:ind w:firstLine="480"/>
        <w:jc w:val="both"/>
      </w:pPr>
      <w:r>
        <w:t>9) химическую безопасность;</w:t>
      </w:r>
    </w:p>
    <w:p w14:paraId="354076A5" w14:textId="77777777" w:rsidR="002625CA" w:rsidRDefault="00000000">
      <w:pPr>
        <w:ind w:firstLine="480"/>
        <w:jc w:val="both"/>
      </w:pPr>
      <w:r>
        <w:t>10) электрическую безопасность;</w:t>
      </w:r>
    </w:p>
    <w:p w14:paraId="05147A2D" w14:textId="77777777" w:rsidR="002625CA" w:rsidRDefault="00000000">
      <w:pPr>
        <w:ind w:firstLine="480"/>
        <w:jc w:val="both"/>
      </w:pPr>
      <w:r>
        <w:t>11) ядерную и радиационную безопасность;</w:t>
      </w:r>
    </w:p>
    <w:p w14:paraId="7D9FC8D7" w14:textId="77777777" w:rsidR="002625CA" w:rsidRDefault="00000000">
      <w:pPr>
        <w:ind w:firstLine="480"/>
        <w:jc w:val="both"/>
      </w:pPr>
      <w:r>
        <w:t>12) электромагнитную совместимость в части обеспечения безопасности работы приборов и оборудования;</w:t>
      </w:r>
    </w:p>
    <w:p w14:paraId="75E8DEA8" w14:textId="77777777" w:rsidR="002625CA" w:rsidRDefault="00000000">
      <w:pPr>
        <w:ind w:firstLine="480"/>
        <w:jc w:val="both"/>
      </w:pPr>
      <w:r>
        <w:t>13) единство измерений.</w:t>
      </w:r>
    </w:p>
    <w:p w14:paraId="01B2CB4C" w14:textId="77777777" w:rsidR="002625CA" w:rsidRDefault="00000000">
      <w:pPr>
        <w:ind w:firstLine="480"/>
        <w:jc w:val="both"/>
      </w:pPr>
      <w:r>
        <w:t>Требования технических регламентов не могут служить препятствием осуществлению предпринимательской деятельности в большей степени, чем это минимально необходимо для выполнения целей принятия технических регламентов;</w:t>
      </w:r>
    </w:p>
    <w:p w14:paraId="432DC441" w14:textId="77777777" w:rsidR="002625CA" w:rsidRDefault="00000000">
      <w:pPr>
        <w:ind w:firstLine="480"/>
        <w:jc w:val="both"/>
      </w:pPr>
      <w:r>
        <w:t>г) предлагается установить, что разработчиком проекта технического регламента может быть любое лицо;</w:t>
      </w:r>
    </w:p>
    <w:p w14:paraId="4DCEBA72" w14:textId="77777777" w:rsidR="002625CA" w:rsidRDefault="00000000">
      <w:pPr>
        <w:ind w:firstLine="480"/>
        <w:jc w:val="both"/>
      </w:pPr>
      <w:r>
        <w:t>д) в целях выработки государственной политики в сфере технического регулирования предлагается создание Межведомственного Совета, в который на паритетных началах должны войти представители как государственных структур, научных организаций, саморегулируемых организаций, так и бизнес-сообщества;</w:t>
      </w:r>
    </w:p>
    <w:p w14:paraId="0ED3872D" w14:textId="77777777" w:rsidR="002625CA" w:rsidRDefault="00000000">
      <w:pPr>
        <w:ind w:firstLine="480"/>
        <w:jc w:val="both"/>
      </w:pPr>
      <w:r>
        <w:lastRenderedPageBreak/>
        <w:t>е) реализацию государственной политики в сфере технического регулирования, а также координацию деятельности в области разработки технических регламентов, предлагается отнести к ведению органа государственной власти, уполномочиваемого Президентом Приднестровской Молдавской Республики.</w:t>
      </w:r>
    </w:p>
    <w:p w14:paraId="63F58211" w14:textId="77777777" w:rsidR="002625CA" w:rsidRDefault="00000000">
      <w:pPr>
        <w:pStyle w:val="a4"/>
        <w:jc w:val="center"/>
      </w:pPr>
      <w:r>
        <w:t>4. Стандартизация</w:t>
      </w:r>
    </w:p>
    <w:p w14:paraId="5C8BB345" w14:textId="77777777" w:rsidR="002625CA" w:rsidRDefault="00000000">
      <w:pPr>
        <w:ind w:firstLine="480"/>
        <w:jc w:val="both"/>
      </w:pPr>
      <w:r>
        <w:t>10. Предлагается создание национальной системы стандартизации, состоящей из национальных стандартов и государственных классификаторов технико-экономической и социальной информации, в том числе правил их разработки и применения.</w:t>
      </w:r>
    </w:p>
    <w:p w14:paraId="766949E3" w14:textId="77777777" w:rsidR="002625CA" w:rsidRDefault="00000000">
      <w:pPr>
        <w:ind w:firstLine="480"/>
        <w:jc w:val="both"/>
      </w:pPr>
      <w:r>
        <w:t>11. В рамках национальной системы стандартизацию предлагается осуществлять в целях:</w:t>
      </w:r>
    </w:p>
    <w:p w14:paraId="404471EA" w14:textId="77777777" w:rsidR="002625CA" w:rsidRDefault="00000000">
      <w:pPr>
        <w:ind w:firstLine="480"/>
        <w:jc w:val="both"/>
      </w:pPr>
      <w:r>
        <w:t>а) повышения уровня безопасности жизни и здоровья граждан, имущества физических и юридических лиц, государственного иди муниципального имущества, экологической безопасности, безопасности жизни или здоровья животных и растений и содействия соблюдению требований технических регламентов;</w:t>
      </w:r>
    </w:p>
    <w:p w14:paraId="1CD2FFF1" w14:textId="77777777" w:rsidR="002625CA" w:rsidRDefault="00000000">
      <w:pPr>
        <w:ind w:firstLine="480"/>
        <w:jc w:val="both"/>
      </w:pPr>
      <w:r>
        <w:t>б) повышения уровня безопасности объектов с учетом риска возникновения чрезвычайных ситуаций природного и техногенного характера;</w:t>
      </w:r>
    </w:p>
    <w:p w14:paraId="65B18389" w14:textId="77777777" w:rsidR="002625CA" w:rsidRDefault="00000000">
      <w:pPr>
        <w:ind w:firstLine="480"/>
        <w:jc w:val="both"/>
      </w:pPr>
      <w:r>
        <w:t>в) обеспечения научно-технического прогресса;</w:t>
      </w:r>
    </w:p>
    <w:p w14:paraId="66100771" w14:textId="77777777" w:rsidR="002625CA" w:rsidRDefault="00000000">
      <w:pPr>
        <w:ind w:firstLine="480"/>
        <w:jc w:val="both"/>
      </w:pPr>
      <w:r>
        <w:t>г) повышения конкурентоспособности продукции, работ, услуг;</w:t>
      </w:r>
    </w:p>
    <w:p w14:paraId="0FFA70BE" w14:textId="77777777" w:rsidR="002625CA" w:rsidRDefault="00000000">
      <w:pPr>
        <w:ind w:firstLine="480"/>
        <w:jc w:val="both"/>
      </w:pPr>
      <w:r>
        <w:t>д) рационального использования ресурсов;</w:t>
      </w:r>
    </w:p>
    <w:p w14:paraId="15C3D1B6" w14:textId="77777777" w:rsidR="002625CA" w:rsidRDefault="00000000">
      <w:pPr>
        <w:ind w:firstLine="480"/>
        <w:jc w:val="both"/>
      </w:pPr>
      <w:r>
        <w:t>е) технической и информационной совместимости;</w:t>
      </w:r>
    </w:p>
    <w:p w14:paraId="1450FECC" w14:textId="77777777" w:rsidR="002625CA" w:rsidRDefault="00000000">
      <w:pPr>
        <w:ind w:firstLine="480"/>
        <w:jc w:val="both"/>
      </w:pPr>
      <w:r>
        <w:t>ж) сопоставимости результатов исследований (испытаний) и измерений, технических и экономико-статистических данных;</w:t>
      </w:r>
    </w:p>
    <w:p w14:paraId="024B9D1F" w14:textId="77777777" w:rsidR="002625CA" w:rsidRDefault="00000000">
      <w:pPr>
        <w:ind w:firstLine="480"/>
        <w:jc w:val="both"/>
      </w:pPr>
      <w:r>
        <w:t>з) взаимозаменяемости продукции;</w:t>
      </w:r>
    </w:p>
    <w:p w14:paraId="29D76CE7" w14:textId="77777777" w:rsidR="002625CA" w:rsidRDefault="00000000">
      <w:pPr>
        <w:ind w:firstLine="480"/>
        <w:jc w:val="both"/>
      </w:pPr>
      <w:r>
        <w:t>и) обеспечения единства измерений.</w:t>
      </w:r>
    </w:p>
    <w:p w14:paraId="4879AE11" w14:textId="77777777" w:rsidR="002625CA" w:rsidRDefault="00000000">
      <w:pPr>
        <w:ind w:firstLine="480"/>
        <w:jc w:val="both"/>
      </w:pPr>
      <w:r>
        <w:t>12. Для достижения вышеуказанных целей стандартизацию предлагается осуществлять в соответствии с принципами:</w:t>
      </w:r>
    </w:p>
    <w:p w14:paraId="7F178BFA" w14:textId="77777777" w:rsidR="002625CA" w:rsidRDefault="00000000">
      <w:pPr>
        <w:ind w:firstLine="480"/>
        <w:jc w:val="both"/>
      </w:pPr>
      <w:r>
        <w:t>а) добровольного применения стандартов;</w:t>
      </w:r>
    </w:p>
    <w:p w14:paraId="4561F2CD" w14:textId="77777777" w:rsidR="002625CA" w:rsidRDefault="00000000">
      <w:pPr>
        <w:ind w:firstLine="480"/>
        <w:jc w:val="both"/>
      </w:pPr>
      <w:r>
        <w:t>б) максимального учета при разработке национальных стандартов законных интересов заинтересованных лиц;</w:t>
      </w:r>
    </w:p>
    <w:p w14:paraId="59AC7B69" w14:textId="77777777" w:rsidR="002625CA" w:rsidRDefault="00000000">
      <w:pPr>
        <w:ind w:firstLine="480"/>
        <w:jc w:val="both"/>
      </w:pPr>
      <w:r>
        <w:t>в) применения международного стандарта как основы разработки национального стандарта, за исключением случаев, если таковое применение признано невозможным вследствие несоответствия требованиям международных стандартов, климатическим и географическим особенностям Приднестровской Молдавской Республики, техническим и (или) технологическим особенностям или по иным основаниям;</w:t>
      </w:r>
    </w:p>
    <w:p w14:paraId="49075C49" w14:textId="77777777" w:rsidR="002625CA" w:rsidRDefault="00000000">
      <w:pPr>
        <w:ind w:firstLine="480"/>
        <w:jc w:val="both"/>
      </w:pPr>
      <w:r>
        <w:t>г) недопустимости создания препятствий производству и обращению продукции, выполнению работ и оказанию услуг в большей степени, чем это минимально необходимо для выполнения целей принятия национальных стандартов;</w:t>
      </w:r>
    </w:p>
    <w:p w14:paraId="3A6C4100" w14:textId="77777777" w:rsidR="002625CA" w:rsidRDefault="00000000">
      <w:pPr>
        <w:ind w:firstLine="480"/>
        <w:jc w:val="both"/>
      </w:pPr>
      <w:r>
        <w:t>д) недопустимости установления таких стандартов, которые противоречат техническим регламентам;</w:t>
      </w:r>
    </w:p>
    <w:p w14:paraId="660666BA" w14:textId="77777777" w:rsidR="002625CA" w:rsidRDefault="00000000">
      <w:pPr>
        <w:ind w:firstLine="480"/>
        <w:jc w:val="both"/>
      </w:pPr>
      <w:r>
        <w:t>е) обеспечения условий для единообразного применения стандартов.</w:t>
      </w:r>
    </w:p>
    <w:p w14:paraId="1E9FE396" w14:textId="77777777" w:rsidR="002625CA" w:rsidRDefault="00000000">
      <w:pPr>
        <w:ind w:firstLine="480"/>
        <w:jc w:val="both"/>
      </w:pPr>
      <w:r>
        <w:t>13. К документам в области стандартизации предлагается отнести:</w:t>
      </w:r>
    </w:p>
    <w:p w14:paraId="76EAA830" w14:textId="77777777" w:rsidR="002625CA" w:rsidRDefault="00000000">
      <w:pPr>
        <w:ind w:firstLine="480"/>
        <w:jc w:val="both"/>
      </w:pPr>
      <w:r>
        <w:t>а) национальные стандарты;</w:t>
      </w:r>
    </w:p>
    <w:p w14:paraId="23432A35" w14:textId="77777777" w:rsidR="002625CA" w:rsidRDefault="00000000">
      <w:pPr>
        <w:ind w:firstLine="480"/>
        <w:jc w:val="both"/>
      </w:pPr>
      <w:r>
        <w:t>б) правила стандартизации, нормы и рекомендации в области стандартизации;</w:t>
      </w:r>
    </w:p>
    <w:p w14:paraId="62B6F4F7" w14:textId="77777777" w:rsidR="002625CA" w:rsidRDefault="00000000">
      <w:pPr>
        <w:ind w:firstLine="480"/>
        <w:jc w:val="both"/>
      </w:pPr>
      <w:r>
        <w:t>в) применяемые в установленном порядке классификации, государственные классификаторы технико-экономической и социальной информации;</w:t>
      </w:r>
    </w:p>
    <w:p w14:paraId="1FE08D09" w14:textId="77777777" w:rsidR="002625CA" w:rsidRDefault="00000000">
      <w:pPr>
        <w:ind w:firstLine="480"/>
        <w:jc w:val="both"/>
      </w:pPr>
      <w:r>
        <w:t>г) стандарты организаций.</w:t>
      </w:r>
    </w:p>
    <w:p w14:paraId="048F5BEE" w14:textId="77777777" w:rsidR="002625CA" w:rsidRDefault="00000000">
      <w:pPr>
        <w:ind w:firstLine="480"/>
        <w:jc w:val="both"/>
      </w:pPr>
      <w:r>
        <w:lastRenderedPageBreak/>
        <w:t>14. Координацию деятельности в области национальной стандартизации предлагается отнести к ведению Национального органа Приднестровской Молдавской Республики по стандартизации, уполномочиваемого Президентом Приднестровской Молдавской Республики.</w:t>
      </w:r>
    </w:p>
    <w:p w14:paraId="0AC65BC8" w14:textId="77777777" w:rsidR="002625CA" w:rsidRDefault="00000000">
      <w:pPr>
        <w:ind w:firstLine="480"/>
        <w:jc w:val="both"/>
      </w:pPr>
      <w:r>
        <w:t>Национальный орган Приднестровской Молдавской Республики по стандартизации:</w:t>
      </w:r>
    </w:p>
    <w:p w14:paraId="76BBC279" w14:textId="77777777" w:rsidR="002625CA" w:rsidRDefault="00000000">
      <w:pPr>
        <w:ind w:firstLine="480"/>
        <w:jc w:val="both"/>
      </w:pPr>
      <w:r>
        <w:t>а) утверждает национальные стандарты;</w:t>
      </w:r>
    </w:p>
    <w:p w14:paraId="1C208C5A" w14:textId="77777777" w:rsidR="002625CA" w:rsidRDefault="00000000">
      <w:pPr>
        <w:ind w:firstLine="480"/>
        <w:jc w:val="both"/>
      </w:pPr>
      <w:r>
        <w:t>б) принимает программы разработки национальных стандартов и организует экспертизу проектов национальных стандартов;</w:t>
      </w:r>
    </w:p>
    <w:p w14:paraId="27B51DDB" w14:textId="77777777" w:rsidR="002625CA" w:rsidRDefault="00000000">
      <w:pPr>
        <w:ind w:firstLine="480"/>
        <w:jc w:val="both"/>
      </w:pPr>
      <w:r>
        <w:t>в) создает технические комитеты по стандартизации и координирует их деятельность;</w:t>
      </w:r>
    </w:p>
    <w:p w14:paraId="6A472722" w14:textId="77777777" w:rsidR="002625CA" w:rsidRDefault="00000000">
      <w:pPr>
        <w:ind w:firstLine="480"/>
        <w:jc w:val="both"/>
      </w:pPr>
      <w:r>
        <w:t>г) обеспечивает соответствие национальной системы стандартизации интересам национальной экономики, состоянию материально-технической базы и научно-техническому прогрессу;</w:t>
      </w:r>
    </w:p>
    <w:p w14:paraId="46B5359E" w14:textId="77777777" w:rsidR="002625CA" w:rsidRDefault="00000000">
      <w:pPr>
        <w:ind w:firstLine="480"/>
        <w:jc w:val="both"/>
      </w:pPr>
      <w:r>
        <w:t>д) осуществляет учет национальных стандартов, правил стандартизации, норм и рекомендаций в этой области и обеспечивает их доступность заинтересованным лицам;</w:t>
      </w:r>
    </w:p>
    <w:p w14:paraId="30D6C850" w14:textId="77777777" w:rsidR="002625CA" w:rsidRDefault="00000000">
      <w:pPr>
        <w:ind w:firstLine="480"/>
        <w:jc w:val="both"/>
      </w:pPr>
      <w:r>
        <w:t>е) организует опубликование национальных стандартов и их распространение;</w:t>
      </w:r>
    </w:p>
    <w:p w14:paraId="3ACF7DB4" w14:textId="77777777" w:rsidR="002625CA" w:rsidRDefault="00000000">
      <w:pPr>
        <w:ind w:firstLine="480"/>
        <w:jc w:val="both"/>
      </w:pPr>
      <w:r>
        <w:t>ж) участвует в работе международных организаций по стандартизации и обеспечивает учет интересов Приднестровской Молдавской Республики при разработке международных стандартов;</w:t>
      </w:r>
    </w:p>
    <w:p w14:paraId="451637A9" w14:textId="77777777" w:rsidR="002625CA" w:rsidRDefault="00000000">
      <w:pPr>
        <w:ind w:firstLine="480"/>
        <w:jc w:val="both"/>
      </w:pPr>
      <w:r>
        <w:t>з) утверждает изображение знака соответствия национальным стандартам.</w:t>
      </w:r>
    </w:p>
    <w:p w14:paraId="00621D00" w14:textId="77777777" w:rsidR="002625CA" w:rsidRDefault="00000000">
      <w:pPr>
        <w:ind w:firstLine="480"/>
        <w:jc w:val="both"/>
      </w:pPr>
      <w:r>
        <w:t>15. Предлагается установить, что разработчиком национального стандарта может быть любое лицо. Стандарты организаций, в том числе коммерческих, общественных, научных, саморегулируемых объединений юридических лиц могут разрабатываться и утверждаться ими самостоятельно исходя из необходимости применения этих стандартов.</w:t>
      </w:r>
    </w:p>
    <w:p w14:paraId="4EFF2ADE" w14:textId="77777777" w:rsidR="002625CA" w:rsidRDefault="00000000">
      <w:pPr>
        <w:pStyle w:val="a4"/>
        <w:jc w:val="center"/>
      </w:pPr>
      <w:r>
        <w:t>5. Подтверждение соответствия (сертификация) продукции,</w:t>
      </w:r>
      <w:r>
        <w:br/>
        <w:t>работ (услуг)</w:t>
      </w:r>
    </w:p>
    <w:p w14:paraId="2E1C6463" w14:textId="77777777" w:rsidR="002625CA" w:rsidRDefault="00000000">
      <w:pPr>
        <w:ind w:firstLine="480"/>
        <w:jc w:val="both"/>
      </w:pPr>
      <w:r>
        <w:t>16. Функционирующая в Приднестровской Молдавской Республике система сертификации обладает существенными недостатками, что в конечном итоге не обеспечивает должной уверенности в исключении риска нанесения вреда продукцией, а также создает существенные барьеры, препятствующие развитию предпринимательской деятельности, а именно:</w:t>
      </w:r>
    </w:p>
    <w:p w14:paraId="1243F4BF" w14:textId="77777777" w:rsidR="002625CA" w:rsidRDefault="00000000">
      <w:pPr>
        <w:ind w:firstLine="480"/>
        <w:jc w:val="both"/>
      </w:pPr>
      <w:r>
        <w:t>а) избыточность обязательной сертификации продукции, работ (услуг);</w:t>
      </w:r>
    </w:p>
    <w:p w14:paraId="54110180" w14:textId="77777777" w:rsidR="002625CA" w:rsidRDefault="00000000">
      <w:pPr>
        <w:ind w:firstLine="480"/>
        <w:jc w:val="both"/>
      </w:pPr>
      <w:r>
        <w:t>б) применение сертификации только "третьей" стороной;</w:t>
      </w:r>
    </w:p>
    <w:p w14:paraId="2B737B98" w14:textId="77777777" w:rsidR="002625CA" w:rsidRDefault="00000000">
      <w:pPr>
        <w:ind w:firstLine="480"/>
        <w:jc w:val="both"/>
      </w:pPr>
      <w:r>
        <w:t>в) отсутствие и практическая невозможность развития добровольной сертификации из-за тотальной обязательной сертификации практически для всех видов продукции и услуг (работ);</w:t>
      </w:r>
    </w:p>
    <w:p w14:paraId="085945DF" w14:textId="77777777" w:rsidR="002625CA" w:rsidRDefault="00000000">
      <w:pPr>
        <w:ind w:firstLine="480"/>
        <w:jc w:val="both"/>
      </w:pPr>
      <w:r>
        <w:t>г) совмещение в одном ведомстве функций сертификации, аккредитации, стандартизации и государственного надзора, что не принято в мировой практике.</w:t>
      </w:r>
    </w:p>
    <w:p w14:paraId="63DA32B5" w14:textId="77777777" w:rsidR="002625CA" w:rsidRDefault="00000000">
      <w:pPr>
        <w:ind w:firstLine="480"/>
        <w:jc w:val="both"/>
      </w:pPr>
      <w:r>
        <w:t>17. В целях устранения избыточных и недейственных требований существующей государственной системы обеспечения подтверждения соответствия, гармонизации методов и практики отечественной сертификации с принятыми в мировом сообществе и перехода к более совершенным организационным и методическим формам подтверждения соответствия продукции и услуг (работ) требованиям нормативных документов предлагается:</w:t>
      </w:r>
    </w:p>
    <w:p w14:paraId="44D83A85" w14:textId="77777777" w:rsidR="002625CA" w:rsidRDefault="00000000">
      <w:pPr>
        <w:ind w:firstLine="480"/>
        <w:jc w:val="both"/>
      </w:pPr>
      <w:r>
        <w:t>а) перейти от единственно применяемой в настоящий момент обязательной сертификации к подтверждению соответствия на основе принципов:</w:t>
      </w:r>
    </w:p>
    <w:p w14:paraId="3649E851" w14:textId="77777777" w:rsidR="002625CA" w:rsidRDefault="00000000">
      <w:pPr>
        <w:ind w:firstLine="480"/>
        <w:jc w:val="both"/>
      </w:pPr>
      <w:r>
        <w:t>1) доступности информации о порядке осуществления подтверждения соответствия заинтересованным лицам;</w:t>
      </w:r>
    </w:p>
    <w:p w14:paraId="4C6249C3" w14:textId="77777777" w:rsidR="002625CA" w:rsidRDefault="00000000">
      <w:pPr>
        <w:ind w:firstLine="480"/>
        <w:jc w:val="both"/>
      </w:pPr>
      <w:r>
        <w:t>2) недопустимости применения обязательного подтверждения соответствия к объектам, в отношении которых не установлены требования технических регламентов;</w:t>
      </w:r>
    </w:p>
    <w:p w14:paraId="71B48B9D" w14:textId="77777777" w:rsidR="002625CA" w:rsidRDefault="00000000">
      <w:pPr>
        <w:ind w:firstLine="480"/>
        <w:jc w:val="both"/>
      </w:pPr>
      <w:r>
        <w:lastRenderedPageBreak/>
        <w:t>3) установления перечня форм и схем обязательного подтверждения соответствия в отношении определенных видов продукции в соответствующем техническом регламенте;</w:t>
      </w:r>
    </w:p>
    <w:p w14:paraId="365CF4B5" w14:textId="77777777" w:rsidR="002625CA" w:rsidRDefault="00000000">
      <w:pPr>
        <w:ind w:firstLine="480"/>
        <w:jc w:val="both"/>
      </w:pPr>
      <w:r>
        <w:t>4) уменьшения сроков осуществления обязательного подтверждения соответствия и затрат заявителя;</w:t>
      </w:r>
    </w:p>
    <w:p w14:paraId="2724822C" w14:textId="77777777" w:rsidR="002625CA" w:rsidRDefault="00000000">
      <w:pPr>
        <w:ind w:firstLine="480"/>
        <w:jc w:val="both"/>
      </w:pPr>
      <w:r>
        <w:t>5) недопустимости принуждения к осуществлению добровольного подтверждения соответствия, в том числе в определенной системе добровольной сертификации;</w:t>
      </w:r>
    </w:p>
    <w:p w14:paraId="3EA29139" w14:textId="77777777" w:rsidR="002625CA" w:rsidRDefault="00000000">
      <w:pPr>
        <w:ind w:firstLine="480"/>
        <w:jc w:val="both"/>
      </w:pPr>
      <w:r>
        <w:t>6) защиты имущественных интересов заявителей, соблюдения коммерческой тайны в отношении сведений, полученных при осуществлении подтверждения соответствия;</w:t>
      </w:r>
    </w:p>
    <w:p w14:paraId="7DAA1D3B" w14:textId="77777777" w:rsidR="002625CA" w:rsidRDefault="00000000">
      <w:pPr>
        <w:ind w:firstLine="480"/>
        <w:jc w:val="both"/>
      </w:pPr>
      <w:r>
        <w:t>7) недопустимости подмены обязательного подтверждения соответствия добровольной сертификацией;</w:t>
      </w:r>
    </w:p>
    <w:p w14:paraId="0230655C" w14:textId="77777777" w:rsidR="002625CA" w:rsidRDefault="00000000">
      <w:pPr>
        <w:ind w:firstLine="480"/>
        <w:jc w:val="both"/>
      </w:pPr>
      <w:r>
        <w:t>б) перейти от сертификации к подтверждению соответствия, исходя из того, что подтверждение соответствия на территории Приднестровской Молдавской Республики может носить добровольный или обязательный характер.</w:t>
      </w:r>
    </w:p>
    <w:p w14:paraId="15AD36E4" w14:textId="77777777" w:rsidR="002625CA" w:rsidRDefault="00000000">
      <w:pPr>
        <w:ind w:firstLine="480"/>
        <w:jc w:val="both"/>
      </w:pPr>
      <w:r>
        <w:t>При этом:</w:t>
      </w:r>
    </w:p>
    <w:p w14:paraId="311F92B6" w14:textId="77777777" w:rsidR="002625CA" w:rsidRDefault="00000000">
      <w:pPr>
        <w:ind w:firstLine="480"/>
        <w:jc w:val="both"/>
      </w:pPr>
      <w:r>
        <w:t>1) добровольное подтверждение соответствия осуществляется в форме добровольной сертификации по инициативе заявителя на условиях договора между заявителем и органом по сертификации. Добровольное подтверждение соответствия может осуществляться для установления соответствия объектов технического регулирования национальным стандартам, стандартам организаций, системам добровольной сертификации, условиям договоров.</w:t>
      </w:r>
    </w:p>
    <w:p w14:paraId="234C1E58" w14:textId="77777777" w:rsidR="002625CA" w:rsidRDefault="00000000">
      <w:pPr>
        <w:ind w:firstLine="480"/>
        <w:jc w:val="both"/>
      </w:pPr>
      <w:r>
        <w:t>Система добровольной сертификации может быть создана юридическим лицом (лицами) и (или) индивидуальными предпринимателями.</w:t>
      </w:r>
    </w:p>
    <w:p w14:paraId="3A34E1B9" w14:textId="77777777" w:rsidR="002625CA" w:rsidRDefault="00000000">
      <w:pPr>
        <w:ind w:firstLine="480"/>
        <w:jc w:val="both"/>
      </w:pPr>
      <w:r>
        <w:t>Лицо или лица, создавшие систему добровольной сертификации, устанавливают перечень объектов, подлежащих добровольной сертификации, и их характеристик, на соответствие которым осуществляется добровольная сертификация, правила выполнения предусмотренных данной системой добровольной сертификации работ и порядок их оплаты, определяют участников данной системы добровольной сертификации. Системой добровольной сертификации может предусматриваться знак соответствия, применение которого осуществляется заявителем по установленным соответствующей системой добровольной сертификации правилам, на добровольной основе любым удобным для заявителя способом в порядке, установленном органом государственной власти по техническому регулированию;</w:t>
      </w:r>
    </w:p>
    <w:p w14:paraId="19C44230" w14:textId="77777777" w:rsidR="002625CA" w:rsidRDefault="00000000">
      <w:pPr>
        <w:ind w:firstLine="480"/>
        <w:jc w:val="both"/>
      </w:pPr>
      <w:r>
        <w:t>2) обязательное подтверждение соответствия осуществляется в формах:</w:t>
      </w:r>
    </w:p>
    <w:p w14:paraId="192BE5F6" w14:textId="77777777" w:rsidR="002625CA" w:rsidRDefault="00000000">
      <w:pPr>
        <w:ind w:firstLine="480"/>
        <w:jc w:val="both"/>
      </w:pPr>
      <w:r>
        <w:t>- принятия декларации о соответствии (далее - декларирование соответствия);</w:t>
      </w:r>
    </w:p>
    <w:p w14:paraId="4421BC86" w14:textId="77777777" w:rsidR="002625CA" w:rsidRDefault="00000000">
      <w:pPr>
        <w:ind w:firstLine="480"/>
        <w:jc w:val="both"/>
      </w:pPr>
      <w:r>
        <w:t>- обязательной сертификации.</w:t>
      </w:r>
    </w:p>
    <w:p w14:paraId="5D4A3652" w14:textId="77777777" w:rsidR="002625CA" w:rsidRDefault="00000000">
      <w:pPr>
        <w:ind w:firstLine="480"/>
        <w:jc w:val="both"/>
      </w:pPr>
      <w:r>
        <w:t>Порядок применения форм обязательного подтверждения соответствия устанавливается техническим регламентом.</w:t>
      </w:r>
    </w:p>
    <w:p w14:paraId="0312D93C" w14:textId="77777777" w:rsidR="002625CA" w:rsidRDefault="00000000">
      <w:pPr>
        <w:ind w:firstLine="480"/>
        <w:jc w:val="both"/>
      </w:pPr>
      <w:r>
        <w:t>Обязательное подтверждение соответствия проводится только в случаях, установленных соответствующим техническим регламентом, и исключительно на соответствие требованиям технического регламента.</w:t>
      </w:r>
    </w:p>
    <w:p w14:paraId="0524866D" w14:textId="77777777" w:rsidR="002625CA" w:rsidRDefault="00000000">
      <w:pPr>
        <w:ind w:firstLine="480"/>
        <w:jc w:val="both"/>
      </w:pPr>
      <w:r>
        <w:t>Объектом обязательного подтверждения соответствия может быть только продукция, выпускаемая в обращение на территории Приднестровской Молдавской Республики.</w:t>
      </w:r>
    </w:p>
    <w:p w14:paraId="6545BCD8" w14:textId="77777777" w:rsidR="002625CA" w:rsidRDefault="00000000">
      <w:pPr>
        <w:ind w:firstLine="480"/>
        <w:jc w:val="both"/>
      </w:pPr>
      <w:r>
        <w:t>Формы и схемы обязательного подтверждения соответствия могут устанавливаться только техническим регламентом с учетом степени риска недостижения целей технических регламентов.</w:t>
      </w:r>
    </w:p>
    <w:p w14:paraId="3F6A929C" w14:textId="77777777" w:rsidR="002625CA" w:rsidRDefault="00000000">
      <w:pPr>
        <w:ind w:firstLine="480"/>
        <w:jc w:val="both"/>
      </w:pPr>
      <w:r>
        <w:t>Декларация о соответствии и сертификат соответствия имеют равную юридическую силу независимо от схем обязательного подтверждения соответствия и действуют на всей территории Приднестровской Молдавской Республики. Декларирование соответствия осуществляется по одной из следующих схем:</w:t>
      </w:r>
    </w:p>
    <w:p w14:paraId="768747A8" w14:textId="77777777" w:rsidR="002625CA" w:rsidRDefault="00000000">
      <w:pPr>
        <w:ind w:firstLine="480"/>
        <w:jc w:val="both"/>
      </w:pPr>
      <w:r>
        <w:t>- принятие декларации о соответствии на основании собственных доказательств;</w:t>
      </w:r>
    </w:p>
    <w:p w14:paraId="3ED4E1D5" w14:textId="77777777" w:rsidR="002625CA" w:rsidRDefault="00000000">
      <w:pPr>
        <w:ind w:firstLine="480"/>
        <w:jc w:val="both"/>
      </w:pPr>
      <w:r>
        <w:lastRenderedPageBreak/>
        <w:t>- принятие декларации о соответствии на основании собственных доказательств, а также доказательств, полученных с участием органа по сертификации и (или) аккредитованной испытательной лаборатории (центра) (далее - третья сторона).</w:t>
      </w:r>
    </w:p>
    <w:p w14:paraId="07E86E24" w14:textId="77777777" w:rsidR="002625CA" w:rsidRDefault="00000000">
      <w:pPr>
        <w:ind w:firstLine="480"/>
        <w:jc w:val="both"/>
      </w:pPr>
      <w:r>
        <w:t>При декларировании соответствия заявителями могут быть зарегистрированные в соответствии с законодательством Приднестровской Молдавской Республики на ее территории юридическое лицо или физическое лицо в качестве индивидуального предпринимателя, либо являющиеся изготовителем или продавцом, либо выполняющие функции иностранного изготовителя на основании договора с ним в части обеспечения соответствия поставляемой продукции требованиям технических регламентов и в части ответственности за несоответствие поставляемой продукции требованиям технических регламентов.</w:t>
      </w:r>
    </w:p>
    <w:p w14:paraId="7AD612AC" w14:textId="77777777" w:rsidR="002625CA" w:rsidRDefault="00000000">
      <w:pPr>
        <w:ind w:firstLine="480"/>
        <w:jc w:val="both"/>
      </w:pPr>
      <w:r>
        <w:t>Круг заявителей устанавливается соответствующим техническим регламентом.</w:t>
      </w:r>
    </w:p>
    <w:p w14:paraId="01974826" w14:textId="77777777" w:rsidR="002625CA" w:rsidRDefault="00000000">
      <w:pPr>
        <w:ind w:firstLine="480"/>
        <w:jc w:val="both"/>
      </w:pPr>
      <w:r>
        <w:t>Схема декларирования соответствия с участием третьей стороны устанавливается в техническом регламенте в случае, если отсутствие третьей стороны приводит к недостижению целей технического регламента.</w:t>
      </w:r>
    </w:p>
    <w:p w14:paraId="23B7906E" w14:textId="77777777" w:rsidR="002625CA" w:rsidRDefault="00000000">
      <w:pPr>
        <w:ind w:firstLine="480"/>
        <w:jc w:val="both"/>
      </w:pPr>
      <w:r>
        <w:t>Государственный орган исполнительной власти по техническому регулированию ведет единый реестр выданных сертификатов соответствия и деклараций о соответствии.</w:t>
      </w:r>
    </w:p>
    <w:p w14:paraId="542C8F66" w14:textId="77777777" w:rsidR="002625CA" w:rsidRDefault="00000000">
      <w:pPr>
        <w:ind w:firstLine="480"/>
        <w:jc w:val="both"/>
      </w:pPr>
      <w:r>
        <w:t>Порядок ведения единого реестра выданных сертификатов соответствия и деклараций о соответствии, порядок предоставления содержащихся в едином реестре сведений и порядок оплаты за предоставление содержащихся в указанном реестре сведений устанавливаются Президентом Приднестровской Молдавской Республики.</w:t>
      </w:r>
    </w:p>
    <w:p w14:paraId="4C860D50" w14:textId="77777777" w:rsidR="002625CA" w:rsidRDefault="00000000">
      <w:pPr>
        <w:ind w:firstLine="480"/>
        <w:jc w:val="both"/>
      </w:pPr>
      <w:r>
        <w:t>Исследования (испытания) и измерения продукции при осуществлении обязательного подтверждения соответствия проводятся аккредитованными испытательными лабораториями (центрами).</w:t>
      </w:r>
    </w:p>
    <w:p w14:paraId="4DB9A2B5" w14:textId="77777777" w:rsidR="002625CA" w:rsidRDefault="00000000">
      <w:pPr>
        <w:ind w:firstLine="480"/>
        <w:jc w:val="both"/>
      </w:pPr>
      <w:r>
        <w:t>Аккредитованные испытательные лаборатории (центры) проводят исследования (испытания) и измерения продукции в пределах своей области аккредитации.</w:t>
      </w:r>
    </w:p>
    <w:p w14:paraId="65A3E221" w14:textId="77777777" w:rsidR="002625CA" w:rsidRDefault="00000000">
      <w:pPr>
        <w:ind w:firstLine="480"/>
        <w:jc w:val="both"/>
      </w:pPr>
      <w:r>
        <w:t>Органы по сертификации, для целей проведения работ по сертификации, взаимодействуют с аккредитованными в установленном порядке испытательными лабораториями (центрами) на условиях договора и не вправе предоставлять последним сведения о заявителе.</w:t>
      </w:r>
    </w:p>
    <w:p w14:paraId="5B26E6CD" w14:textId="77777777" w:rsidR="002625CA" w:rsidRDefault="00000000">
      <w:pPr>
        <w:ind w:firstLine="480"/>
        <w:jc w:val="both"/>
      </w:pPr>
      <w:r>
        <w:t>Аккредитованная испытательная лаборатория (центр) оформляет результаты исследований (испытаний) и измерений соответствующими протоколами, на основании которых орган по сертификации принимает решение о выдаче или об отказе в выдаче сертификата соответствия. Аккредитованная испытательная лаборатория (центр) обязана обеспечить достоверность результатов исследований (испытаний) и измерений.</w:t>
      </w:r>
    </w:p>
    <w:p w14:paraId="7E712601" w14:textId="77777777" w:rsidR="002625CA" w:rsidRDefault="00000000">
      <w:pPr>
        <w:ind w:firstLine="480"/>
        <w:jc w:val="both"/>
      </w:pPr>
      <w:r>
        <w:t>Продукция, соответствие которой требованиям технических регламентов подтверждено в порядке, предусмотренном законодательно, маркируется знаком обращения на рынке. Изображение знака обращения на рынке устанавливается Президентом Приднестровской Молдавской Республики. Данный знак не является специальным защищенным знаком и наносится в информационных целях.</w:t>
      </w:r>
    </w:p>
    <w:p w14:paraId="55CBE4E8" w14:textId="77777777" w:rsidR="002625CA" w:rsidRDefault="00000000">
      <w:pPr>
        <w:ind w:firstLine="480"/>
        <w:jc w:val="both"/>
      </w:pPr>
      <w:r>
        <w:t>Продукция, соответствие которой требованиям технических регламентов не подтверждено в установленном порядке, не может быть маркирована знаком обращения на рынке.</w:t>
      </w:r>
    </w:p>
    <w:p w14:paraId="0A196B88" w14:textId="77777777" w:rsidR="002625CA" w:rsidRDefault="00000000">
      <w:pPr>
        <w:ind w:firstLine="480"/>
        <w:jc w:val="both"/>
      </w:pPr>
      <w:r>
        <w:t>В целях обязательного подтверждения соответствия заявитель вправе выбирать формы и схемы подтверждения соответствия, предусмотренные для определенных видов продукции соответствующим техническим регламентом, обращаться в любой орган по сертификации, область аккредитации которого распространяется на данную продукцию, обращаться в орган по аккредитации с жалобами на неправомерные действия органов по сертификации и аккредитованных испытательных лабораторий (центров).</w:t>
      </w:r>
    </w:p>
    <w:p w14:paraId="0C3EEC51" w14:textId="77777777" w:rsidR="002625CA" w:rsidRDefault="00000000">
      <w:pPr>
        <w:ind w:firstLine="480"/>
        <w:jc w:val="both"/>
      </w:pPr>
      <w:r>
        <w:lastRenderedPageBreak/>
        <w:t>Полученные за пределами территории Приднестровской Молдавской Республики документы о подтверждении соответствия, знаки соответствия, протоколы исследований (испытаний) и измерений продукции могут быть признаны в соответствии с международными договорами Приднестровской Молдавской Республики;</w:t>
      </w:r>
    </w:p>
    <w:p w14:paraId="64FCA3D5" w14:textId="77777777" w:rsidR="002625CA" w:rsidRDefault="00000000">
      <w:pPr>
        <w:ind w:firstLine="480"/>
        <w:jc w:val="both"/>
      </w:pPr>
      <w:r>
        <w:t>в) реорганизовать органы по сертификации государственных учреждений в органы по сертификации, имеющие статус автономных некоммерческих организаций.</w:t>
      </w:r>
    </w:p>
    <w:p w14:paraId="4B261C5D" w14:textId="77777777" w:rsidR="002625CA" w:rsidRDefault="00000000">
      <w:pPr>
        <w:pStyle w:val="a4"/>
        <w:jc w:val="center"/>
      </w:pPr>
      <w:r>
        <w:t>6. Аккредитация органов по сертификации</w:t>
      </w:r>
      <w:r>
        <w:br/>
        <w:t>и испытательных лабораторий (центров)</w:t>
      </w:r>
    </w:p>
    <w:p w14:paraId="101AEA8A" w14:textId="77777777" w:rsidR="002625CA" w:rsidRDefault="00000000">
      <w:pPr>
        <w:ind w:firstLine="480"/>
        <w:jc w:val="both"/>
      </w:pPr>
      <w:r>
        <w:t>18. Сложившаяся практика проведения работ по аккредитации органов по сертификации и испытательных лабораторий (центров) имеет такие основные недостатки, как:</w:t>
      </w:r>
    </w:p>
    <w:p w14:paraId="73A45FEF" w14:textId="77777777" w:rsidR="002625CA" w:rsidRDefault="00000000">
      <w:pPr>
        <w:ind w:firstLine="480"/>
        <w:jc w:val="both"/>
      </w:pPr>
      <w:r>
        <w:t>а) практическое отсутствие координации работ по аккредитации;</w:t>
      </w:r>
    </w:p>
    <w:p w14:paraId="04014FAF" w14:textId="77777777" w:rsidR="002625CA" w:rsidRDefault="00000000">
      <w:pPr>
        <w:ind w:firstLine="480"/>
        <w:jc w:val="both"/>
      </w:pPr>
      <w:r>
        <w:t>б) неудовлетворительное состояние нормативной базы, регламентирующей критерии и процедуры аккредитации;</w:t>
      </w:r>
    </w:p>
    <w:p w14:paraId="415AA9CA" w14:textId="77777777" w:rsidR="002625CA" w:rsidRDefault="00000000">
      <w:pPr>
        <w:ind w:firstLine="480"/>
        <w:jc w:val="both"/>
      </w:pPr>
      <w:r>
        <w:t>в) совмещение в одном ведомстве функций аккредитации, сертификации, стандартизации и государственного надзора, что не принято в мировой практике.</w:t>
      </w:r>
    </w:p>
    <w:p w14:paraId="4E309395" w14:textId="77777777" w:rsidR="002625CA" w:rsidRDefault="00000000">
      <w:pPr>
        <w:ind w:firstLine="480"/>
        <w:jc w:val="both"/>
      </w:pPr>
      <w:r>
        <w:t>19. В целях устранения имеющихся недостатков, негативно влияющих на результаты работ по оценке соответствия объектов технического регулирования и подрывающих доверие к результатам этих работ, а также гармонизации деятельности по аккредитации с международной практикой, предлагается:</w:t>
      </w:r>
    </w:p>
    <w:p w14:paraId="389A95DE" w14:textId="77777777" w:rsidR="002625CA" w:rsidRDefault="00000000">
      <w:pPr>
        <w:ind w:firstLine="480"/>
        <w:jc w:val="both"/>
      </w:pPr>
      <w:r>
        <w:t>а) создание Национального органа по аккредитации, который будет возглавлять национальную систему аккредитации.</w:t>
      </w:r>
    </w:p>
    <w:p w14:paraId="1D743E37" w14:textId="77777777" w:rsidR="002625CA" w:rsidRDefault="00000000">
      <w:pPr>
        <w:ind w:firstLine="480"/>
        <w:jc w:val="both"/>
      </w:pPr>
      <w:r>
        <w:t>Структура и деятельность Национального органа по аккредитации должны соответствовать требованиям международных документов к аккредитующему органу, обеспечивать объективность и беспристрастность принятия решений и вызывать доверие к результатам деятельности по аккредитации.</w:t>
      </w:r>
    </w:p>
    <w:p w14:paraId="0F839249" w14:textId="77777777" w:rsidR="002625CA" w:rsidRDefault="00000000">
      <w:pPr>
        <w:ind w:firstLine="480"/>
        <w:jc w:val="both"/>
      </w:pPr>
      <w:r>
        <w:t>При этом речь идет о создании такого Национального органа, деятельность которого будет основана на принципе консенсуса, то есть в нем должны участвовать все стороны, заинтересованные в результатах его работы, а не только аккредитующая организация;</w:t>
      </w:r>
    </w:p>
    <w:p w14:paraId="458FA6E1" w14:textId="77777777" w:rsidR="002625CA" w:rsidRDefault="00000000">
      <w:pPr>
        <w:ind w:firstLine="480"/>
        <w:jc w:val="both"/>
      </w:pPr>
      <w:r>
        <w:t>б) Национальный орган по аккредитации должен осуществлять аккредитацию органов по сертификации продукции, работ (услуг), систем качества, деятельности в области охраны окружающей среды, инспекционно-аудиторских органов в сфере подтверждения соответствия, испытательных лабораторий (центров), калибровочных лабораторий и других организаций, функционирующих в сфере технического регулирования на основе принципов:</w:t>
      </w:r>
    </w:p>
    <w:p w14:paraId="3301CD98" w14:textId="77777777" w:rsidR="002625CA" w:rsidRDefault="00000000">
      <w:pPr>
        <w:ind w:firstLine="480"/>
        <w:jc w:val="both"/>
      </w:pPr>
      <w:r>
        <w:t>1) добровольности;</w:t>
      </w:r>
    </w:p>
    <w:p w14:paraId="67392179" w14:textId="77777777" w:rsidR="002625CA" w:rsidRDefault="00000000">
      <w:pPr>
        <w:ind w:firstLine="480"/>
        <w:jc w:val="both"/>
      </w:pPr>
      <w:r>
        <w:t>2) открытости и доступности правил аккредитации;</w:t>
      </w:r>
    </w:p>
    <w:p w14:paraId="15C61652" w14:textId="77777777" w:rsidR="002625CA" w:rsidRDefault="00000000">
      <w:pPr>
        <w:ind w:firstLine="480"/>
        <w:jc w:val="both"/>
      </w:pPr>
      <w:r>
        <w:t>3) компетентности и независимости органов, осуществляющих аккредитацию;</w:t>
      </w:r>
    </w:p>
    <w:p w14:paraId="6B5308D3" w14:textId="77777777" w:rsidR="002625CA" w:rsidRDefault="00000000">
      <w:pPr>
        <w:ind w:firstLine="480"/>
        <w:jc w:val="both"/>
      </w:pPr>
      <w:r>
        <w:t>4) обеспечения равных условий для всех лиц, претендующих на аккредитацию;</w:t>
      </w:r>
    </w:p>
    <w:p w14:paraId="6B8679F7" w14:textId="77777777" w:rsidR="002625CA" w:rsidRDefault="00000000">
      <w:pPr>
        <w:ind w:firstLine="480"/>
        <w:jc w:val="both"/>
      </w:pPr>
      <w:r>
        <w:t>5) применения при аккредитации единых правил и критериев аккредитации;</w:t>
      </w:r>
    </w:p>
    <w:p w14:paraId="2101E78D" w14:textId="77777777" w:rsidR="002625CA" w:rsidRDefault="00000000">
      <w:pPr>
        <w:ind w:firstLine="480"/>
        <w:jc w:val="both"/>
      </w:pPr>
      <w:r>
        <w:t>6) неразглашения конфиденциальной информации, полученной при аккредитации;</w:t>
      </w:r>
    </w:p>
    <w:p w14:paraId="611CD893" w14:textId="77777777" w:rsidR="002625CA" w:rsidRDefault="00000000">
      <w:pPr>
        <w:ind w:firstLine="480"/>
        <w:jc w:val="both"/>
      </w:pPr>
      <w:r>
        <w:t>7) недопустимости совмещения организациями деятельности по аккредитации и подтверждению соответствия.</w:t>
      </w:r>
    </w:p>
    <w:p w14:paraId="2AAD5CC4" w14:textId="77777777" w:rsidR="002625CA" w:rsidRDefault="00000000">
      <w:pPr>
        <w:ind w:firstLine="480"/>
        <w:jc w:val="both"/>
      </w:pPr>
      <w:r>
        <w:t>Предусматривается, что Национальный орган по аккредитации будет иметь статус некоммерческой организации;</w:t>
      </w:r>
    </w:p>
    <w:p w14:paraId="57CC8B1E" w14:textId="77777777" w:rsidR="002625CA" w:rsidRDefault="00000000">
      <w:pPr>
        <w:ind w:firstLine="480"/>
        <w:jc w:val="both"/>
      </w:pPr>
      <w:r>
        <w:t>в) отнести вопросы выработки государственной политики в сфере аккредитации к ведению Межведомственного Совета по техническому регулированию;</w:t>
      </w:r>
    </w:p>
    <w:p w14:paraId="5D01D56A" w14:textId="77777777" w:rsidR="002625CA" w:rsidRDefault="00000000">
      <w:pPr>
        <w:ind w:firstLine="480"/>
        <w:jc w:val="both"/>
      </w:pPr>
      <w:r>
        <w:lastRenderedPageBreak/>
        <w:t>г) принятие единой формы аттестата аккредитации и создание единого реестра аккредитованных организаций и документов по аккредитации, вести который должен Национальный орган по аккредитации.</w:t>
      </w:r>
    </w:p>
    <w:p w14:paraId="2A652358" w14:textId="77777777" w:rsidR="002625CA" w:rsidRDefault="00000000">
      <w:pPr>
        <w:pStyle w:val="a4"/>
        <w:jc w:val="center"/>
      </w:pPr>
      <w:r>
        <w:t>7. Метрология</w:t>
      </w:r>
    </w:p>
    <w:p w14:paraId="0509A6A9" w14:textId="77777777" w:rsidR="002625CA" w:rsidRDefault="00000000">
      <w:pPr>
        <w:ind w:firstLine="480"/>
        <w:jc w:val="both"/>
      </w:pPr>
      <w:r>
        <w:t>20. Состояние управления деятельностью по обеспечению единства измерений (метрологии) в Приднестровской Молдавской Республике имеет ряд существенных недостатков, которые не позволяют эффективно решать основную задачу государственной политики в области метрологии - создание системы измерений в Приднестровской Молдавской Республике, основанной на принципах рыночной экономики, гармонизированной с международными правилами и нормами и обеспечивающей единство измерений в республике.</w:t>
      </w:r>
    </w:p>
    <w:p w14:paraId="5E4B6401" w14:textId="77777777" w:rsidR="002625CA" w:rsidRDefault="00000000">
      <w:pPr>
        <w:ind w:firstLine="480"/>
        <w:jc w:val="both"/>
      </w:pPr>
      <w:r>
        <w:t>К числу этих недостатков в первую очередь относится:</w:t>
      </w:r>
    </w:p>
    <w:p w14:paraId="0D486690" w14:textId="77777777" w:rsidR="002625CA" w:rsidRDefault="00000000">
      <w:pPr>
        <w:ind w:firstLine="480"/>
        <w:jc w:val="both"/>
      </w:pPr>
      <w:r>
        <w:t>а) неудовлетворительное состояние нормативной и методической документации, регламентирующей деятельность в области метрологии;</w:t>
      </w:r>
    </w:p>
    <w:p w14:paraId="2D9360E1" w14:textId="77777777" w:rsidR="002625CA" w:rsidRDefault="00000000">
      <w:pPr>
        <w:ind w:firstLine="480"/>
        <w:jc w:val="both"/>
      </w:pPr>
      <w:r>
        <w:t>б) неэффективность взаимодействия государственного метрологического надзора и метрологического контроля;</w:t>
      </w:r>
    </w:p>
    <w:p w14:paraId="09F864EB" w14:textId="77777777" w:rsidR="002625CA" w:rsidRDefault="00000000">
      <w:pPr>
        <w:ind w:firstLine="480"/>
        <w:jc w:val="both"/>
      </w:pPr>
      <w:r>
        <w:t xml:space="preserve">в) износ </w:t>
      </w:r>
      <w:proofErr w:type="spellStart"/>
      <w:r>
        <w:t>поверительно</w:t>
      </w:r>
      <w:proofErr w:type="spellEnd"/>
      <w:r>
        <w:t>-технологической базы, достигший 100%;</w:t>
      </w:r>
    </w:p>
    <w:p w14:paraId="1944424C" w14:textId="77777777" w:rsidR="002625CA" w:rsidRDefault="00000000">
      <w:pPr>
        <w:ind w:firstLine="480"/>
        <w:jc w:val="both"/>
      </w:pPr>
      <w:r>
        <w:t xml:space="preserve">г) отсутствие системы подготовки высококвалифицированных </w:t>
      </w:r>
      <w:proofErr w:type="spellStart"/>
      <w:r>
        <w:t>поверителей</w:t>
      </w:r>
      <w:proofErr w:type="spellEnd"/>
      <w:r>
        <w:t>;</w:t>
      </w:r>
    </w:p>
    <w:p w14:paraId="6AB0168D" w14:textId="77777777" w:rsidR="002625CA" w:rsidRDefault="00000000">
      <w:pPr>
        <w:ind w:firstLine="480"/>
        <w:jc w:val="both"/>
      </w:pPr>
      <w:r>
        <w:t xml:space="preserve">д) </w:t>
      </w:r>
      <w:proofErr w:type="spellStart"/>
      <w:r>
        <w:t>неоснащенность</w:t>
      </w:r>
      <w:proofErr w:type="spellEnd"/>
      <w:r>
        <w:t xml:space="preserve"> современными средствами поверки.</w:t>
      </w:r>
    </w:p>
    <w:p w14:paraId="005E213A" w14:textId="77777777" w:rsidR="002625CA" w:rsidRDefault="00000000">
      <w:pPr>
        <w:ind w:firstLine="480"/>
        <w:jc w:val="both"/>
      </w:pPr>
      <w:r>
        <w:t>21. Для решения накопившихся проблем и с целью защиты государства и общества от недостоверных результатов измерений для обеспечения стратегических национальных приоритетов Приднестровской Молдавской Республики предлагается:</w:t>
      </w:r>
    </w:p>
    <w:p w14:paraId="362D672B" w14:textId="77777777" w:rsidR="002625CA" w:rsidRDefault="00000000">
      <w:pPr>
        <w:ind w:firstLine="480"/>
        <w:jc w:val="both"/>
      </w:pPr>
      <w:r>
        <w:t>а) разработать и утвердить Положение о Государственной метрологической службе, предусмотрев в нем оптимизацию распределения функций, полномочий и ответственности между различными структурными составляющими Государственной метрологической службы. Возможен вариант создания Национального института метрологии;</w:t>
      </w:r>
    </w:p>
    <w:p w14:paraId="06DB9FD6" w14:textId="77777777" w:rsidR="002625CA" w:rsidRDefault="00000000">
      <w:pPr>
        <w:ind w:firstLine="480"/>
        <w:jc w:val="both"/>
      </w:pPr>
      <w:r>
        <w:t>б) выработать целостный подход к разработке и корректировке правовых, нормативных и методических документов, регламентирующих деятельность в сфере обеспечения единства измерений;</w:t>
      </w:r>
    </w:p>
    <w:p w14:paraId="328F93FC" w14:textId="77777777" w:rsidR="002625CA" w:rsidRDefault="00000000">
      <w:pPr>
        <w:ind w:firstLine="480"/>
        <w:jc w:val="both"/>
      </w:pPr>
      <w:r>
        <w:t>в) провести анализ функционирования государственных поверочных схем;</w:t>
      </w:r>
    </w:p>
    <w:p w14:paraId="492CE9B6" w14:textId="77777777" w:rsidR="002625CA" w:rsidRDefault="00000000">
      <w:pPr>
        <w:ind w:firstLine="480"/>
        <w:jc w:val="both"/>
      </w:pPr>
      <w:r>
        <w:t>г) разработать программу "Эталоны Приднестровской Молдавской Республики";</w:t>
      </w:r>
    </w:p>
    <w:p w14:paraId="5B0EC9AD" w14:textId="77777777" w:rsidR="002625CA" w:rsidRDefault="00000000">
      <w:pPr>
        <w:ind w:firstLine="480"/>
        <w:jc w:val="both"/>
      </w:pPr>
      <w:r>
        <w:t>д) сформировать единую программу действий учебных заведений Приднестровской Молдавской Республики и Министерства юстиции Приднестровской Молдавской Республики с целью подготовки и повышения квалификации кадров в области метрологии;</w:t>
      </w:r>
    </w:p>
    <w:p w14:paraId="615BD487" w14:textId="77777777" w:rsidR="002625CA" w:rsidRDefault="00000000">
      <w:pPr>
        <w:ind w:firstLine="480"/>
        <w:jc w:val="both"/>
      </w:pPr>
      <w:r>
        <w:t>е) установить законодательно исчерпывающий перечень средств измерений, подлежащих государственной поверке;</w:t>
      </w:r>
    </w:p>
    <w:p w14:paraId="1AF5215A" w14:textId="77777777" w:rsidR="002625CA" w:rsidRDefault="00000000">
      <w:pPr>
        <w:ind w:firstLine="480"/>
        <w:jc w:val="both"/>
      </w:pPr>
      <w:r>
        <w:t>ж) выработать механизм осуществления государственной поверки средств измерений на базе организаций, осуществляющих деятельность в сфере производства и оборота средств измерений;</w:t>
      </w:r>
    </w:p>
    <w:p w14:paraId="490D3929" w14:textId="77777777" w:rsidR="002625CA" w:rsidRDefault="00000000">
      <w:pPr>
        <w:ind w:firstLine="480"/>
        <w:jc w:val="both"/>
      </w:pPr>
      <w:r>
        <w:t>з) разработать проект технического регламента "Общие требования к средствам измерений";</w:t>
      </w:r>
    </w:p>
    <w:p w14:paraId="1B56ADF7" w14:textId="77777777" w:rsidR="002625CA" w:rsidRDefault="00000000">
      <w:pPr>
        <w:ind w:firstLine="480"/>
        <w:jc w:val="both"/>
      </w:pPr>
      <w:r>
        <w:t>и) модернизировать действующий Закон Приднестровской Молдавской Республики "Об обеспечении единства измерений" по структуре и содержанию с учетом того, что при создании его новой редакции целесообразно включить в него минимально необходимое и достаточное (для обеспечения единства измерений) число обязательных требований к определенным объектам и метрологическим процедурам, подлежащим законодательному регулированию;</w:t>
      </w:r>
    </w:p>
    <w:p w14:paraId="675CAEED" w14:textId="77777777" w:rsidR="002625CA" w:rsidRDefault="00000000">
      <w:pPr>
        <w:ind w:firstLine="480"/>
        <w:jc w:val="both"/>
      </w:pPr>
      <w:r>
        <w:lastRenderedPageBreak/>
        <w:t>к) вопросы выработки государственной политики в сфере метрологии также отнести к ведению Межведомственного Совета по техническому регулированию.</w:t>
      </w:r>
    </w:p>
    <w:p w14:paraId="69AF9DE6" w14:textId="77777777" w:rsidR="002625CA" w:rsidRDefault="00000000">
      <w:pPr>
        <w:pStyle w:val="a4"/>
        <w:jc w:val="center"/>
      </w:pPr>
      <w:r>
        <w:t>8. Государственный надзор</w:t>
      </w:r>
    </w:p>
    <w:p w14:paraId="11497EAA" w14:textId="77777777" w:rsidR="002625CA" w:rsidRDefault="00000000">
      <w:pPr>
        <w:ind w:firstLine="480"/>
        <w:jc w:val="both"/>
      </w:pPr>
      <w:r>
        <w:t>22. С целью дальнейшего совершенствования организации государственного надзора и повышения его эффективности в деле защиты рынка и потребителя предлагается:</w:t>
      </w:r>
    </w:p>
    <w:p w14:paraId="4B8CE7C5" w14:textId="77777777" w:rsidR="002625CA" w:rsidRDefault="00000000">
      <w:pPr>
        <w:ind w:firstLine="480"/>
        <w:jc w:val="both"/>
      </w:pPr>
      <w:r>
        <w:t>а) государственный надзор за соблюдением требований технических регламентов осуществлять в отношении продукции, процессов производства, эксплуатации, хранения, перевозки, реализации и утилизации исключительно в части соблюдения требований соответствующих технических регламентов;</w:t>
      </w:r>
    </w:p>
    <w:p w14:paraId="77A44A41" w14:textId="77777777" w:rsidR="002625CA" w:rsidRDefault="00000000">
      <w:pPr>
        <w:ind w:firstLine="480"/>
        <w:jc w:val="both"/>
      </w:pPr>
      <w:r>
        <w:t>б) в отношении продукции государственный надзор за соблюдением требований технических регламентов осуществлять исключительно на стадии обращения продукции;</w:t>
      </w:r>
    </w:p>
    <w:p w14:paraId="74C189B5" w14:textId="77777777" w:rsidR="002625CA" w:rsidRDefault="00000000">
      <w:pPr>
        <w:ind w:firstLine="480"/>
        <w:jc w:val="both"/>
      </w:pPr>
      <w:r>
        <w:t>в) при осуществлении мероприятий по государственному надзору за соблюдением требований технических регламентов использовать правила и методы исследований (испытаний) и измерений, установленные для соответствующей продукции в порядке, предусмотренном законодательством.</w:t>
      </w:r>
    </w:p>
    <w:p w14:paraId="3FCCECC0" w14:textId="77777777" w:rsidR="002625CA" w:rsidRDefault="00000000">
      <w:pPr>
        <w:ind w:firstLine="480"/>
        <w:jc w:val="both"/>
      </w:pPr>
      <w:r>
        <w:t>Принципы, предусмотренные настоящей Концепцией в отношении государственного надзора, могут распространяться на осуществление государственного и иных видов контроля за соблюдением требований нормативных документов в области технического регулирования.</w:t>
      </w:r>
    </w:p>
    <w:p w14:paraId="33A34F4D" w14:textId="77777777" w:rsidR="002625CA" w:rsidRDefault="00000000">
      <w:pPr>
        <w:pStyle w:val="a4"/>
        <w:jc w:val="center"/>
      </w:pPr>
      <w:r>
        <w:t>9. Информация о технических регламентах и документах</w:t>
      </w:r>
      <w:r>
        <w:br/>
        <w:t>по стандартизации</w:t>
      </w:r>
    </w:p>
    <w:p w14:paraId="1B2616BD" w14:textId="77777777" w:rsidR="002625CA" w:rsidRDefault="00000000">
      <w:pPr>
        <w:ind w:firstLine="480"/>
        <w:jc w:val="both"/>
      </w:pPr>
      <w:r>
        <w:t>23. Реформирование в области технического регулирования должно сопровождаться соответствующим преобразованием существующей системы информационного обеспечения на следующих основных принципах:</w:t>
      </w:r>
    </w:p>
    <w:p w14:paraId="1F431B5E" w14:textId="77777777" w:rsidR="002625CA" w:rsidRDefault="00000000">
      <w:pPr>
        <w:ind w:firstLine="480"/>
        <w:jc w:val="both"/>
      </w:pPr>
      <w:r>
        <w:t>а) национальные стандарты и государственные классификаторы, а также информация об их разработке должна быть доступна заинтересованным лицам;</w:t>
      </w:r>
    </w:p>
    <w:p w14:paraId="6C7D9C4B" w14:textId="77777777" w:rsidR="002625CA" w:rsidRDefault="00000000">
      <w:pPr>
        <w:ind w:firstLine="480"/>
        <w:jc w:val="both"/>
      </w:pPr>
      <w:r>
        <w:t>б) официальное опубликование в установленном порядке национальных стандартов и государственных классификаторов осуществляется национальным органом по стандартизации. Порядок опубликования национальных стандартов и государственных классификаторов определяется Президентом Приднестровской Молдавской Республики;</w:t>
      </w:r>
    </w:p>
    <w:p w14:paraId="29E1DD76" w14:textId="77777777" w:rsidR="002625CA" w:rsidRDefault="00000000">
      <w:pPr>
        <w:ind w:firstLine="480"/>
        <w:jc w:val="both"/>
      </w:pPr>
      <w:r>
        <w:t>в) технические регламенты, документы национальной системы стандартизации, международные стандарты, правила стандартизации, нормы стандартизации и рекомендации по стандартизации, национальные стандарты других государств и информация о международных договорах в области стандартизации и подтверждения соответствия и о правилах их применения составляют Государственный информационный фонд технических регламентов и стандартов.</w:t>
      </w:r>
    </w:p>
    <w:p w14:paraId="58F9C737" w14:textId="77777777" w:rsidR="002625CA" w:rsidRDefault="00000000">
      <w:pPr>
        <w:ind w:firstLine="480"/>
        <w:jc w:val="both"/>
      </w:pPr>
      <w:r>
        <w:t>Порядок создания и ведения Государственного информационного фонда технических регламентов и стандартов, а также правила пользования этим фондом устанавливаются Президентом Приднестровской Молдавской Республики;</w:t>
      </w:r>
    </w:p>
    <w:p w14:paraId="015C7089" w14:textId="77777777" w:rsidR="002625CA" w:rsidRDefault="00000000">
      <w:pPr>
        <w:ind w:firstLine="480"/>
        <w:jc w:val="both"/>
      </w:pPr>
      <w:r>
        <w:t>г) в Приднестровской Молдавской Республике в порядке и на условиях, которые установлены Президентом Приднестровской Молдавской Республики, создается и функционирует единая информационная система, предназначенная для обеспечения заинтересованных лиц информацией о документах, входящих в состав Государственного информационного фонда технических регламентов и стандартов.</w:t>
      </w:r>
    </w:p>
    <w:p w14:paraId="5255EC4B" w14:textId="77777777" w:rsidR="002625CA" w:rsidRDefault="00000000">
      <w:pPr>
        <w:pStyle w:val="a4"/>
        <w:jc w:val="center"/>
      </w:pPr>
      <w:r>
        <w:t>10. Финансирование в области технического регулирования</w:t>
      </w:r>
    </w:p>
    <w:p w14:paraId="4556DFC0" w14:textId="77777777" w:rsidR="002625CA" w:rsidRDefault="00000000">
      <w:pPr>
        <w:ind w:firstLine="480"/>
        <w:jc w:val="both"/>
      </w:pPr>
      <w:r>
        <w:lastRenderedPageBreak/>
        <w:t>24. За счет средств государственного бюджета финансируются расходы на:</w:t>
      </w:r>
    </w:p>
    <w:p w14:paraId="30D29A46" w14:textId="77777777" w:rsidR="002625CA" w:rsidRDefault="00000000">
      <w:pPr>
        <w:ind w:firstLine="480"/>
        <w:jc w:val="both"/>
      </w:pPr>
      <w:r>
        <w:t>а) проведение на государственном уровне государственного надзора за соблюдением требований технических регламентов;</w:t>
      </w:r>
    </w:p>
    <w:p w14:paraId="1A753AE3" w14:textId="77777777" w:rsidR="002625CA" w:rsidRDefault="00000000">
      <w:pPr>
        <w:ind w:firstLine="480"/>
        <w:jc w:val="both"/>
      </w:pPr>
      <w:r>
        <w:t>б) создание и ведение Государственного информационного фонда технических регламентов и стандартов;</w:t>
      </w:r>
    </w:p>
    <w:p w14:paraId="1E60C692" w14:textId="77777777" w:rsidR="002625CA" w:rsidRDefault="00000000">
      <w:pPr>
        <w:ind w:firstLine="480"/>
        <w:jc w:val="both"/>
      </w:pPr>
      <w:r>
        <w:t>в) реализацию программы разработки технических регламентов и программы разработки национальных стандартов, а также проведение экспертизы отдельных проектов технических регламентов и национальных стандартов, разработку государственных классификаторов;</w:t>
      </w:r>
    </w:p>
    <w:p w14:paraId="01AE9A0C" w14:textId="77777777" w:rsidR="002625CA" w:rsidRDefault="00000000">
      <w:pPr>
        <w:ind w:firstLine="480"/>
        <w:jc w:val="both"/>
      </w:pPr>
      <w:r>
        <w:t>г) уплату взносов международным организациям по стандартизации.</w:t>
      </w:r>
    </w:p>
    <w:p w14:paraId="22586B05" w14:textId="77777777" w:rsidR="002625CA" w:rsidRDefault="00000000">
      <w:pPr>
        <w:ind w:firstLine="480"/>
        <w:jc w:val="both"/>
      </w:pPr>
      <w:r>
        <w:t>Проведение государственного контроля за соблюдением требований технических регламентов в случаях, предусмотренных актами законодательства Приднестровской Молдавской Республики, также может осуществляться за счет средств государственного бюджета.</w:t>
      </w:r>
    </w:p>
    <w:p w14:paraId="350E5C30" w14:textId="77777777" w:rsidR="002625CA" w:rsidRDefault="00000000">
      <w:pPr>
        <w:pStyle w:val="a4"/>
      </w:pPr>
      <w:r>
        <w:t>11. Реализация Концепции реформирования системы стандартизации</w:t>
      </w:r>
      <w:r>
        <w:br/>
        <w:t>Приднестровской Молдавской Республики</w:t>
      </w:r>
    </w:p>
    <w:p w14:paraId="02F35EDB" w14:textId="77777777" w:rsidR="002625CA" w:rsidRDefault="00000000">
      <w:pPr>
        <w:ind w:firstLine="480"/>
        <w:jc w:val="both"/>
      </w:pPr>
      <w:r>
        <w:t>25. Первоочередными задачами по реализации настоящей Концепции должны стать:</w:t>
      </w:r>
    </w:p>
    <w:p w14:paraId="4D8A9AA0" w14:textId="77777777" w:rsidR="002625CA" w:rsidRDefault="00000000">
      <w:pPr>
        <w:ind w:firstLine="480"/>
        <w:jc w:val="both"/>
      </w:pPr>
      <w:r>
        <w:t>а) подготовка проекта Указа Президента Приднестровской Молдавской Республики о создании Межведомственного Совета по техническому регулированию (либо путем преобразования действующего Технического комитета по проведению государственной политики в указанных областях). Координацию работ и ведение секретариата на первоочередном этапе отнести к ведению органа государственной власти по техническому регулированию;</w:t>
      </w:r>
    </w:p>
    <w:p w14:paraId="595AC644" w14:textId="77777777" w:rsidR="002625CA" w:rsidRDefault="00000000">
      <w:pPr>
        <w:ind w:firstLine="480"/>
        <w:jc w:val="both"/>
      </w:pPr>
      <w:r>
        <w:t>б) подготовка в рамках Межведомственного Совета по техническому регулированию соответствующего проекта Закона Приднестровской Молдавской Республики по вопросам технического регулирования и внесение его в установленном порядке на рассмотрение Верховным Советом Приднестровской Молдавской Республики.</w:t>
      </w:r>
    </w:p>
    <w:p w14:paraId="0A74FCE4" w14:textId="77777777" w:rsidR="002625CA" w:rsidRDefault="00000000">
      <w:pPr>
        <w:ind w:firstLine="480"/>
        <w:jc w:val="both"/>
      </w:pPr>
      <w:r>
        <w:t>Срок осуществления первоочередных мероприятий - до конца 2004 года.</w:t>
      </w:r>
    </w:p>
    <w:p w14:paraId="451676AB" w14:textId="77777777" w:rsidR="002625CA" w:rsidRDefault="00000000">
      <w:pPr>
        <w:ind w:firstLine="480"/>
        <w:jc w:val="both"/>
      </w:pPr>
      <w:r>
        <w:t>Общий срок реализации настоящей Концепции предусматривается до конца 2007 года.</w:t>
      </w:r>
    </w:p>
    <w:sectPr w:rsidR="002625CA">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83C2" w14:textId="77777777" w:rsidR="00AF02D6" w:rsidRDefault="00AF02D6">
      <w:r>
        <w:separator/>
      </w:r>
    </w:p>
  </w:endnote>
  <w:endnote w:type="continuationSeparator" w:id="0">
    <w:p w14:paraId="6D6ADE00" w14:textId="77777777" w:rsidR="00AF02D6" w:rsidRDefault="00AF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DFE7" w14:textId="77777777" w:rsidR="00AF02D6" w:rsidRDefault="00AF02D6">
      <w:r>
        <w:separator/>
      </w:r>
    </w:p>
  </w:footnote>
  <w:footnote w:type="continuationSeparator" w:id="0">
    <w:p w14:paraId="6435EAC0" w14:textId="77777777" w:rsidR="00AF02D6" w:rsidRDefault="00AF0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5CA"/>
    <w:rsid w:val="002625CA"/>
    <w:rsid w:val="00AF02D6"/>
    <w:rsid w:val="00C57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47487"/>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C57926"/>
    <w:pPr>
      <w:tabs>
        <w:tab w:val="center" w:pos="4677"/>
        <w:tab w:val="right" w:pos="9355"/>
      </w:tabs>
    </w:pPr>
  </w:style>
  <w:style w:type="character" w:customStyle="1" w:styleId="a6">
    <w:name w:val="Верхний колонтитул Знак"/>
    <w:basedOn w:val="a0"/>
    <w:link w:val="a5"/>
    <w:uiPriority w:val="99"/>
    <w:rsid w:val="00C57926"/>
    <w:rPr>
      <w:sz w:val="24"/>
    </w:rPr>
  </w:style>
  <w:style w:type="paragraph" w:styleId="a7">
    <w:name w:val="footer"/>
    <w:basedOn w:val="a"/>
    <w:link w:val="a8"/>
    <w:uiPriority w:val="99"/>
    <w:unhideWhenUsed/>
    <w:rsid w:val="00C57926"/>
    <w:pPr>
      <w:tabs>
        <w:tab w:val="center" w:pos="4677"/>
        <w:tab w:val="right" w:pos="9355"/>
      </w:tabs>
    </w:pPr>
  </w:style>
  <w:style w:type="character" w:customStyle="1" w:styleId="a8">
    <w:name w:val="Нижний колонтитул Знак"/>
    <w:basedOn w:val="a0"/>
    <w:link w:val="a7"/>
    <w:uiPriority w:val="99"/>
    <w:rsid w:val="00C579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5131</Words>
  <Characters>29253</Characters>
  <Application>Microsoft Office Word</Application>
  <DocSecurity>0</DocSecurity>
  <Lines>243</Lines>
  <Paragraphs>68</Paragraphs>
  <ScaleCrop>false</ScaleCrop>
  <Company/>
  <LinksUpToDate>false</LinksUpToDate>
  <CharactersWithSpaces>34316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2024-02-29T07:49:00Z</dcterms:created>
  <dcterms:modified xsi:type="dcterms:W3CDTF">2024-02-29T07:49:00Z</dcterms:modified>
</cp:coreProperties>
</file>